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3.png" ContentType="image/png"/>
  <Override PartName="/word/media/rId37.png" ContentType="image/png"/>
  <Override PartName="/word/media/rId41.png" ContentType="image/png"/>
  <Override PartName="/word/media/rId36.png" ContentType="image/png"/>
  <Override PartName="/word/media/rId31.png" ContentType="image/png"/>
  <Override PartName="/word/media/rId28.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Ross Alexander</w:t>
      </w:r>
      <w:r>
        <w:rPr>
          <w:vertAlign w:val="superscript"/>
        </w:rPr>
        <w:t xml:space="preserve">5</w:t>
      </w:r>
      <w:r>
        <w:t xml:space="preserve">,</w:t>
      </w:r>
      <w:r>
        <w:t xml:space="preserve"> </w:t>
      </w:r>
      <w:r>
        <w:t xml:space="preserve">Craig D. Allen</w:t>
      </w:r>
      <w:r>
        <w:rPr>
          <w:vertAlign w:val="superscript"/>
        </w:rPr>
        <w:t xml:space="preserve">6</w:t>
      </w:r>
      <w:r>
        <w:t xml:space="preserve">,</w:t>
      </w:r>
      <w:r>
        <w:t xml:space="preserve"> </w:t>
      </w:r>
      <w:r>
        <w:t xml:space="preserve">Raquel Alfaro-Sánchez</w:t>
      </w:r>
      <w:r>
        <w:rPr>
          <w:vertAlign w:val="superscript"/>
        </w:rPr>
        <w:t xml:space="preserve">7</w:t>
      </w:r>
      <w:r>
        <w:t xml:space="preserve">,</w:t>
      </w:r>
      <w:r>
        <w:t xml:space="preserve"> </w:t>
      </w:r>
      <w:r>
        <w:t xml:space="preserve">Tala Awada</w:t>
      </w:r>
      <w:r>
        <w:rPr>
          <w:vertAlign w:val="superscript"/>
        </w:rPr>
        <w:t xml:space="preserve">8</w:t>
      </w:r>
      <w:r>
        <w:t xml:space="preserve">,</w:t>
      </w:r>
      <w:r>
        <w:t xml:space="preserve"> </w:t>
      </w:r>
      <w:r>
        <w:t xml:space="preserve">Jennifer L. Baltzer</w:t>
      </w:r>
      <w:r>
        <w:rPr>
          <w:vertAlign w:val="superscript"/>
        </w:rPr>
        <w:t xml:space="preserve">7</w:t>
      </w:r>
      <w:r>
        <w:t xml:space="preserve">,</w:t>
      </w:r>
      <w:r>
        <w:t xml:space="preserve"> </w:t>
      </w:r>
      <w:r>
        <w:t xml:space="preserve">Patrick J. Baker</w:t>
      </w:r>
      <w:r>
        <w:rPr>
          <w:vertAlign w:val="superscript"/>
        </w:rPr>
        <w:t xml:space="preserve">9</w:t>
      </w:r>
      <w:r>
        <w:t xml:space="preserve">,</w:t>
      </w:r>
      <w:r>
        <w:t xml:space="preserve"> </w:t>
      </w:r>
      <w:r>
        <w:t xml:space="preserve">Sarayudh Bunyavejchewin</w:t>
      </w:r>
      <w:r>
        <w:rPr>
          <w:vertAlign w:val="superscript"/>
        </w:rPr>
        <w:t xml:space="preserve">10</w:t>
      </w:r>
      <w:r>
        <w:t xml:space="preserve">,</w:t>
      </w:r>
      <w:r>
        <w:t xml:space="preserve"> </w:t>
      </w:r>
      <w:r>
        <w:t xml:space="preserve">Paolo Cherubini</w:t>
      </w:r>
      <w:r>
        <w:rPr>
          <w:vertAlign w:val="superscript"/>
        </w:rPr>
        <w:t xml:space="preserve">11</w:t>
      </w:r>
      <w:r>
        <w:t xml:space="preserve">,</w:t>
      </w:r>
      <w:r>
        <w:t xml:space="preserve"> </w:t>
      </w:r>
      <w:r>
        <w:t xml:space="preserve">Justin Cooper</w:t>
      </w:r>
      <w:r>
        <w:rPr>
          <w:vertAlign w:val="superscript"/>
        </w:rPr>
        <w:t xml:space="preserve">12</w:t>
      </w:r>
      <w:r>
        <w:t xml:space="preserve">,</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1,13</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hyperlink>
      <w:r>
        <w:rPr>
          <w:vertAlign w:val="superscript"/>
        </w:rPr>
        <w:t xml:space="preserve">14</w:t>
      </w:r>
      <w:r>
        <w:t xml:space="preserve">,</w:t>
      </w:r>
      <w:r>
        <w:t xml:space="preserve"> </w:t>
      </w:r>
      <w:hyperlink r:id="rId22">
        <w:r>
          <w:rPr>
            <w:rStyle w:val="Hyperlink"/>
          </w:rPr>
          <w:t xml:space="preserve">James Lutz</w:t>
        </w:r>
      </w:hyperlink>
      <w:r>
        <w:rPr>
          <w:vertAlign w:val="superscript"/>
        </w:rPr>
        <w:t xml:space="preserve">15</w:t>
      </w:r>
      <w:r>
        <w:t xml:space="preserve">,</w:t>
      </w:r>
      <w:r>
        <w:t xml:space="preserve"> </w:t>
      </w:r>
      <w:r>
        <w:t xml:space="preserve">Ellis Q. Margolis</w:t>
      </w:r>
      <w:r>
        <w:rPr>
          <w:vertAlign w:val="superscript"/>
        </w:rPr>
        <w:t xml:space="preserve">6</w:t>
      </w:r>
      <w:r>
        <w:t xml:space="preserve">,</w:t>
      </w:r>
      <w:r>
        <w:t xml:space="preserve"> </w:t>
      </w:r>
      <w:r>
        <w:t xml:space="preserve">Justin Maxwell</w:t>
      </w:r>
      <w:r>
        <w:rPr>
          <w:vertAlign w:val="superscript"/>
        </w:rPr>
        <w:t xml:space="preserve">16</w:t>
      </w:r>
      <w:r>
        <w:t xml:space="preserve">,</w:t>
      </w:r>
      <w:r>
        <w:t xml:space="preserve"> </w:t>
      </w:r>
      <w:r>
        <w:t xml:space="preserve">Sean McMahon</w:t>
      </w:r>
      <w:r>
        <w:rPr>
          <w:vertAlign w:val="superscript"/>
        </w:rPr>
        <w:t xml:space="preserve">2,17</w:t>
      </w:r>
      <w:r>
        <w:t xml:space="preserve">,</w:t>
      </w:r>
      <w:r>
        <w:t xml:space="preserve"> </w:t>
      </w:r>
      <w:r>
        <w:t xml:space="preserve">Camille Piponiot^1,2, 18^,</w:t>
      </w:r>
      <w:r>
        <w:t xml:space="preserve"> </w:t>
      </w:r>
      <w:r>
        <w:t xml:space="preserve">Sabrina Russo</w:t>
      </w:r>
      <w:r>
        <w:rPr>
          <w:vertAlign w:val="superscript"/>
        </w:rPr>
        <w:t xml:space="preserve">8</w:t>
      </w:r>
      <w:r>
        <w:t xml:space="preserve">,</w:t>
      </w:r>
      <w:r>
        <w:t xml:space="preserve"> </w:t>
      </w:r>
      <w:hyperlink r:id="rId23">
        <w:r>
          <w:rPr>
            <w:rStyle w:val="Hyperlink"/>
          </w:rPr>
          <w:t xml:space="preserve">Pavel Šamonil</w:t>
        </w:r>
      </w:hyperlink>
      <w:r>
        <w:rPr>
          <w:vertAlign w:val="superscript"/>
        </w:rPr>
        <w:t xml:space="preserve">14</w:t>
      </w:r>
      <w:r>
        <w:t xml:space="preserve">,</w:t>
      </w:r>
      <w:r>
        <w:t xml:space="preserve"> </w:t>
      </w:r>
      <w:r>
        <w:t xml:space="preserve">Anastasia Sniderhan</w:t>
      </w:r>
      <w:r>
        <w:rPr>
          <w:vertAlign w:val="superscript"/>
        </w:rPr>
        <w:t xml:space="preserve">7</w:t>
      </w:r>
      <w:r>
        <w:t xml:space="preserve">,</w:t>
      </w:r>
      <w:r>
        <w:t xml:space="preserve"> </w:t>
      </w:r>
      <w:r>
        <w:t xml:space="preserve">Alan J. Tepley</w:t>
      </w:r>
      <w:r>
        <w:rPr>
          <w:vertAlign w:val="superscript"/>
        </w:rPr>
        <w:t xml:space="preserve">1,19</w:t>
      </w:r>
      <w:r>
        <w:t xml:space="preserve">,</w:t>
      </w:r>
      <w:r>
        <w:t xml:space="preserve"> </w:t>
      </w:r>
      <w:hyperlink r:id="rId24">
        <w:r>
          <w:rPr>
            <w:rStyle w:val="Hyperlink"/>
          </w:rPr>
          <w:t xml:space="preserve">Ivana Vašíčková</w:t>
        </w:r>
      </w:hyperlink>
      <w:r>
        <w:rPr>
          <w:vertAlign w:val="superscript"/>
        </w:rPr>
        <w:t xml:space="preserve">14</w:t>
      </w:r>
      <w:r>
        <w:t xml:space="preserve">,</w:t>
      </w:r>
      <w:r>
        <w:t xml:space="preserve"> </w:t>
      </w:r>
      <w:r>
        <w:t xml:space="preserve">Mart Vlam</w:t>
      </w:r>
      <w:r>
        <w:rPr>
          <w:vertAlign w:val="superscript"/>
        </w:rPr>
        <w:t xml:space="preserve">20</w:t>
      </w:r>
      <w:r>
        <w:t xml:space="preserve">,</w:t>
      </w:r>
      <w:r>
        <w:t xml:space="preserve"> </w:t>
      </w:r>
      <w:r>
        <w:t xml:space="preserve">Peter Zuidema</w:t>
      </w:r>
      <w:r>
        <w:rPr>
          <w:vertAlign w:val="superscript"/>
        </w:rPr>
        <w:t xml:space="preserve">20</w:t>
      </w:r>
    </w:p>
    <w:p>
      <w:pPr>
        <w:pStyle w:val="BodyText"/>
      </w:pPr>
      <w:r>
        <w:rPr>
          <w:b/>
        </w:rPr>
        <w:t xml:space="preserve">Author Affiliations:</w:t>
      </w:r>
    </w:p>
    <w:p>
      <w:pPr>
        <w:numPr>
          <w:ilvl w:val="0"/>
          <w:numId w:val="1001"/>
        </w:numPr>
      </w:pPr>
      <w:r>
        <w:t xml:space="preserve">Conservation Ecology Center; Smithsonian Conservation Biology Institute; Front Royal, Virginia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Center for Tree Science, Lisle, Illinois 60532 USA</w:t>
      </w:r>
    </w:p>
    <w:p>
      <w:pPr>
        <w:numPr>
          <w:ilvl w:val="0"/>
          <w:numId w:val="1001"/>
        </w:numPr>
      </w:pPr>
      <w:r>
        <w:t xml:space="preserve">Harvard University, Petersham, Massachusetts 01366 USA</w:t>
      </w:r>
    </w:p>
    <w:p>
      <w:pPr>
        <w:numPr>
          <w:ilvl w:val="0"/>
          <w:numId w:val="1001"/>
        </w:numPr>
      </w:pPr>
      <w:r>
        <w:t xml:space="preserve">Midwest Dendro LLC, Naperville, Illinois 60565 USA</w:t>
      </w:r>
    </w:p>
    <w:p>
      <w:pPr>
        <w:numPr>
          <w:ilvl w:val="0"/>
          <w:numId w:val="1001"/>
        </w:numPr>
      </w:pPr>
      <w:r>
        <w:t xml:space="preserve">U.S. Geological Survey, Fort Collins Science Center, Jemez Mountains Field Station, Los Alamos, NM 87544, USA</w:t>
      </w:r>
    </w:p>
    <w:p>
      <w:pPr>
        <w:numPr>
          <w:ilvl w:val="0"/>
          <w:numId w:val="1001"/>
        </w:numPr>
      </w:pPr>
      <w:r>
        <w:t xml:space="preserve">Biology Department, Wilfrid Laurier University, 75 University Ave W, Waterloo, ON, N2L 3C5</w:t>
      </w:r>
    </w:p>
    <w:p>
      <w:pPr>
        <w:numPr>
          <w:ilvl w:val="0"/>
          <w:numId w:val="1001"/>
        </w:numPr>
      </w:pPr>
      <w:r>
        <w:t xml:space="preserve">School of Natural Resources, University of Nebraska-Lincoln, Lincoln, NE 68583, USA</w:t>
      </w:r>
    </w:p>
    <w:p>
      <w:pPr>
        <w:numPr>
          <w:ilvl w:val="0"/>
          <w:numId w:val="1001"/>
        </w:numPr>
      </w:pPr>
      <w:r>
        <w:t xml:space="preserve">School of Biological Sciences, Monash University, Clayton, Victoria 3800, Australia</w:t>
      </w:r>
    </w:p>
    <w:p>
      <w:pPr>
        <w:numPr>
          <w:ilvl w:val="0"/>
          <w:numId w:val="1001"/>
        </w:numPr>
      </w:pPr>
      <w:r>
        <w:t xml:space="preserve">National Parks Wildlife and Plant Conservation Department, Chatuchak, Bangkok 10900, Thailand</w:t>
      </w:r>
    </w:p>
    <w:p>
      <w:pPr>
        <w:numPr>
          <w:ilvl w:val="0"/>
          <w:numId w:val="1001"/>
        </w:numPr>
      </w:pPr>
      <w:r>
        <w:t xml:space="preserve">Swiss Federal Institute for Forest, Snow and Landscape Research, CH-8903 Birmensdorf, Switzerland</w:t>
      </w:r>
    </w:p>
    <w:p>
      <w:pPr>
        <w:numPr>
          <w:ilvl w:val="0"/>
          <w:numId w:val="1001"/>
        </w:numPr>
      </w:pPr>
      <w:r>
        <w:t xml:space="preserve">University of Alberta; Edmonton, Alberta, Canada</w:t>
      </w:r>
    </w:p>
    <w:p>
      <w:pPr>
        <w:numPr>
          <w:ilvl w:val="0"/>
          <w:numId w:val="1001"/>
        </w:numPr>
      </w:pPr>
      <w:r>
        <w:t xml:space="preserve">Department of Forestry, Purdue University, West Lafayette, IN 47907, USA</w:t>
      </w:r>
    </w:p>
    <w:p>
      <w:pPr>
        <w:numPr>
          <w:ilvl w:val="0"/>
          <w:numId w:val="1001"/>
        </w:numPr>
      </w:pPr>
      <w:r>
        <w:t xml:space="preserve">Department of Forest Ecology, The Silva Tarouca Research Institute for Landscape and Ornamental Gardening, Lidická 25/27, 602 00 Brno, Czech Republic</w:t>
      </w:r>
    </w:p>
    <w:p>
      <w:pPr>
        <w:numPr>
          <w:ilvl w:val="0"/>
          <w:numId w:val="1001"/>
        </w:numPr>
      </w:pPr>
      <w:r>
        <w:t xml:space="preserve">S. J. &amp; Jessie E. Quinney College of Natural Resources and the Ecology Center, Utah State University, Logan, UT 84322, USA</w:t>
      </w:r>
    </w:p>
    <w:p>
      <w:pPr>
        <w:numPr>
          <w:ilvl w:val="0"/>
          <w:numId w:val="1001"/>
        </w:numPr>
      </w:pPr>
      <w:r>
        <w:t xml:space="preserve">Department of Geography, Indiana University, Bloomington, Indiana, USA</w:t>
      </w:r>
    </w:p>
    <w:p>
      <w:pPr>
        <w:numPr>
          <w:ilvl w:val="0"/>
          <w:numId w:val="1001"/>
        </w:numPr>
      </w:pPr>
      <w:r>
        <w:t xml:space="preserve">Smithsonian Environmental Research Center, Edgewater, MD, USA</w:t>
      </w:r>
    </w:p>
    <w:p>
      <w:pPr>
        <w:numPr>
          <w:ilvl w:val="0"/>
          <w:numId w:val="1001"/>
        </w:numPr>
      </w:pPr>
      <w:r>
        <w:t xml:space="preserve">CIRAD, Montpellier, France</w:t>
      </w:r>
    </w:p>
    <w:p>
      <w:pPr>
        <w:numPr>
          <w:ilvl w:val="0"/>
          <w:numId w:val="1001"/>
        </w:numPr>
      </w:pPr>
      <w:r>
        <w:t xml:space="preserve">Canadian Forest Service, Northern Forestry Centre, Edmonton, Alberta, Canada</w:t>
      </w:r>
    </w:p>
    <w:p>
      <w:pPr>
        <w:numPr>
          <w:ilvl w:val="0"/>
          <w:numId w:val="1001"/>
        </w:numPr>
      </w:pPr>
      <w:r>
        <w:t xml:space="preserve">Forest Ecology and Forest Management Group, Wageningen; Wageningen, The Netherlands</w:t>
      </w:r>
    </w:p>
    <w:p>
      <w:pPr>
        <w:pStyle w:val="FirstParagraph"/>
      </w:pPr>
      <w:r>
        <w:t xml:space="preserve">*corresponding author:</w:t>
      </w:r>
      <w:r>
        <w:t xml:space="preserve"> </w:t>
      </w:r>
      <w:hyperlink r:id="rId25">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6"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3797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6"/>
    <w:bookmarkStart w:id="27"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(Babst et al., 2018; 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Meko et al., 2011; Foster et al., 2016;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Muller-Landau et al., 2006; Foster et al., 2016)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(Babst et al., 2018)</w:t>
      </w:r>
      <w:r>
        <w:t xml:space="preserve">.</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(Bowman et al., 2013; 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7"/>
    <w:bookmarkStart w:id="35" w:name="Materials"/>
    <w:p>
      <w:pPr>
        <w:pStyle w:val="Heading1"/>
      </w:pPr>
      <w:r>
        <w:t xml:space="preserve">Materials and Methods</w:t>
      </w:r>
    </w:p>
    <w:bookmarkStart w:id="30" w:name="Data"/>
    <w:p>
      <w:pPr>
        <w:pStyle w:val="Heading2"/>
      </w:pPr>
      <w:r>
        <w:t xml:space="preserve">Data sources and preparation</w:t>
      </w:r>
    </w:p>
    <w:p>
      <w:pPr>
        <w:pStyle w:val="FirstParagraph"/>
      </w:pPr>
      <w:r>
        <w:t xml:space="preserve">We analyzed tree-ring data, most previously collected,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(n=5) and/or nearby within similar forest types (n=5),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Appendix S1, Table S1, and species and their sample sizes are detailed in Tables S2-S3.</w:t>
      </w:r>
      <w:r>
        <w:t xml:space="preserve"> </w:t>
      </w:r>
      <w:r>
        <w:drawing>
          <wp:inline>
            <wp:extent cx="5943600" cy="3156360"/>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8"/>
                    <a:stretch>
                      <a:fillRect/>
                    </a:stretch>
                  </pic:blipFill>
                  <pic:spPr bwMode="auto">
                    <a:xfrm>
                      <a:off x="0" y="0"/>
                      <a:ext cx="5943600" cy="3156360"/>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For the one riparian site, NIO, we tested for an effect of stream flow (</w:t>
      </w:r>
      <m:oMath>
        <m:r>
          <m:t>S</m:t>
        </m:r>
        <m:r>
          <m:t>F</m:t>
        </m:r>
      </m:oMath>
      <w:r>
        <w:t xml:space="preserve">), for which we obtained data for the Sparks, Nebraska station (station code: 06461500; 42°54’14</w:t>
      </w:r>
      <w:r>
        <w:t xml:space="preserve">“</w:t>
      </w:r>
      <w:r>
        <w:t xml:space="preserve">N, 100°26’13</w:t>
      </w:r>
      <w:r>
        <w:t xml:space="preserve">”</w:t>
      </w:r>
      <w:r>
        <w:t xml:space="preserve">W) from the U.S. Geological Survey (USGS) National Water Information System (</w:t>
      </w:r>
      <w:hyperlink r:id="rId29">
        <w:r>
          <w:rPr>
            <w:rStyle w:val="Hyperlink"/>
          </w:rPr>
          <w:t xml:space="preserve">https://waterdata.usgs.gov/nwis/uv/?site_no=06461500&amp;agency_cd=USGS&amp;referred_module=sw</w:t>
        </w:r>
      </w:hyperlink>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30"/>
    <w:bookmarkStart w:id="34"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6217218"/>
            <wp:effectExtent b="0" l="0" r="0" t="0"/>
            <wp:docPr descr="Figure 1 | Schematic illustrating our analysis process. In step 1, the R package climwin (van de Pol et al., 2016) is used to identify the most important climate drivers in water and temperature variable groups for each site, defined as the variable-time window combination that are most strongly correlated to the residual variation around splines fit to trends in growth (here, ring width, RW) for all cores sampled at the site. In step 2, a GLS model is used to produce a combined model with the previously identified drivers, reconstructed DBH, and year."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31"/>
                    <a:stretch>
                      <a:fillRect/>
                    </a:stretch>
                  </pic:blipFill>
                  <pic:spPr bwMode="auto">
                    <a:xfrm>
                      <a:off x="0" y="0"/>
                      <a:ext cx="5943600" cy="6217218"/>
                    </a:xfrm>
                    <a:prstGeom prst="rect">
                      <a:avLst/>
                    </a:prstGeom>
                    <a:noFill/>
                    <a:ln w="9525">
                      <a:noFill/>
                      <a:headEnd/>
                      <a:tailEnd/>
                    </a:ln>
                  </pic:spPr>
                </pic:pic>
              </a:graphicData>
            </a:graphic>
          </wp:inline>
        </w:drawing>
      </w:r>
    </w:p>
    <w:p>
      <w:pPr>
        <w:pStyle w:val="ImageCaption"/>
      </w:pPr>
      <w:r>
        <w:rPr>
          <w:b/>
        </w:rPr>
        <w:t xml:space="preserve">Figure 1 | Schematic illustrating our analysis process.</w:t>
      </w:r>
      <w:r>
        <w:t xml:space="preserve"> </w:t>
      </w:r>
      <w:r>
        <w:t xml:space="preserve">In step 1, the R package</w:t>
      </w:r>
      <w:r>
        <w:t xml:space="preserve"> </w:t>
      </w:r>
      <w:r>
        <w:rPr>
          <w:i/>
        </w:rPr>
        <w:t xml:space="preserve">climwin</w:t>
      </w:r>
      <w:r>
        <w:t xml:space="preserve"> </w:t>
      </w:r>
      <w:r>
        <w:t xml:space="preserve">(van de Pol et al., 2016)</w:t>
      </w:r>
      <w:r>
        <w:t xml:space="preserve"> </w:t>
      </w:r>
      <w:r>
        <w:t xml:space="preserve">is used to identify the most important climate drivers in water and temperature variable groups for each site, defined as the variable-time window combination that are most strongly correlated to the residual variation around splines fit to trends in growth (here, ring width,</w:t>
      </w:r>
      <w:r>
        <w:t xml:space="preserve"> </w:t>
      </w:r>
      <m:oMath>
        <m:r>
          <m:t>R</m:t>
        </m:r>
        <m:r>
          <m:t>W</m:t>
        </m:r>
      </m:oMath>
      <w:r>
        <w:t xml:space="preserve">) for all cores sampled at the site. In step 2, a GLS model is used to produce a combined model with the previously identified drivers, reconstructed DBH, and year.</w:t>
      </w:r>
    </w:p>
    <w:bookmarkStart w:id="32"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LT, where increasingly warm drought has dramatically reduced growth</w:t>
      </w:r>
      <w:r>
        <w:t xml:space="preserve"> </w:t>
      </w:r>
      <w:r>
        <w:t xml:space="preserve">(Touchan et al., 2011; Williams et al., 2013)</w:t>
      </w:r>
      <w:r>
        <w:t xml:space="preserve">, and SC, where rapidly rising temperatures are causing melting permafrost, summer moisture stress, and growth declines</w:t>
      </w:r>
      <w:r>
        <w:t xml:space="preserve"> </w:t>
      </w:r>
      <w:r>
        <w:t xml:space="preserve">(Sniderhan &amp; Baltzer, 2016)</w:t>
      </w:r>
      <w:r>
        <w:t xml:space="preserve">.</w:t>
      </w:r>
      <w:r>
        <w:t xml:space="preserve"> </w:t>
      </w:r>
      <w:r>
        <w:t xml:space="preserve">We ultimately determined that the method described above was adequate for the purposes of this analysis (Appendix S5).</w:t>
      </w:r>
    </w:p>
    <w:bookmarkEnd w:id="32"/>
    <w:bookmarkStart w:id="33"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w:t>
      </w:r>
      <w:r>
        <w:t xml:space="preserve"> </w:t>
      </w:r>
      <w:r>
        <w:t xml:space="preserve">(Naimi et al., 2014)</w:t>
      </w:r>
      <w:r>
        <w:t xml:space="preserve"> </w:t>
      </w:r>
      <w:r>
        <w:t xml:space="preserve">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r>
        <w:t xml:space="preserve"> </w:t>
      </w: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To avoid severe big-tree selection biases</w:t>
      </w:r>
      <w:r>
        <w:t xml:space="preserve"> </w:t>
      </w:r>
      <w:r>
        <w:t xml:space="preserve">(Brienen et al., 2012)</w:t>
      </w:r>
      <w:r>
        <w:t xml:space="preserve">, we also required that the minimum</w:t>
      </w:r>
      <w:r>
        <w:t xml:space="preserve"> </w:t>
      </w:r>
      <m:oMath>
        <m:r>
          <m:t>D</m:t>
        </m:r>
        <m:r>
          <m:t>B</m:t>
        </m:r>
        <m:r>
          <m:t>H</m:t>
        </m:r>
      </m:oMath>
      <w:r>
        <w:t xml:space="preserve"> </w:t>
      </w:r>
      <w:r>
        <w:t xml:space="preserve">sampled be</w:t>
      </w:r>
      <w:r>
        <w:t xml:space="preserve"> </w:t>
      </w:r>
      <m:oMath>
        <m:r>
          <m:t>≤</m:t>
        </m:r>
      </m:oMath>
      <w:r>
        <w:t xml:space="preserve"> </w:t>
      </w:r>
      <w:r>
        <w:t xml:space="preserve">25 cm, if present.</w:t>
      </w:r>
      <w:r>
        <w:br/>
      </w:r>
      <w:r>
        <w:t xml:space="preserve">Species that failed to meet these criteria (n= 8) were excluded from the analysis of temporal trends.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We note that the random effect of tree should in theory avoid analytical biases arising from persistent growth differences among individuals</w:t>
      </w:r>
      <w:r>
        <w:t xml:space="preserve"> </w:t>
      </w:r>
      <w:r>
        <w:t xml:space="preserve">(Brienen et al., 2017, 2012)</w:t>
      </w:r>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3"/>
    <w:bookmarkEnd w:id="34"/>
    <w:bookmarkEnd w:id="35"/>
    <w:bookmarkStart w:id="45" w:name="Results"/>
    <w:p>
      <w:pPr>
        <w:pStyle w:val="Heading1"/>
      </w:pPr>
      <w:r>
        <w:t xml:space="preserve">Results</w:t>
      </w:r>
    </w:p>
    <w:bookmarkStart w:id="38"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8"/>
    <w:bookmarkStart w:id="40"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For</w:t>
      </w:r>
      <w:r>
        <w:t xml:space="preserve"> </w:t>
      </w:r>
      <m:oMath>
        <m:r>
          <m:t>R</m:t>
        </m:r>
        <m:r>
          <m:t>W</m:t>
        </m:r>
      </m:oMath>
      <w:r>
        <w:t xml:space="preserve">,</w:t>
      </w:r>
      <w:r>
        <w:t xml:space="preserve"> </w:t>
      </w:r>
      <m:oMath>
        <m:r>
          <m:t>D</m:t>
        </m:r>
        <m:r>
          <m:t>B</m:t>
        </m:r>
        <m:r>
          <m:t>H</m:t>
        </m:r>
      </m:oMath>
      <w:r>
        <w:t xml:space="preserve"> </w:t>
      </w:r>
      <w:r>
        <w:t xml:space="preserve">was included in the best model for 81% of species-site combinations (n= 35 of 43), and the majority of best models also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0"/>
    <w:bookmarkStart w:id="42"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2"/>
    <w:bookmarkStart w:id="44"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S18-S37).</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End w:id="45"/>
    <w:bookmarkStart w:id="50"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6"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rPr>
          <w:i/>
        </w:rPr>
        <w:t xml:space="preserve">(predominantly negative temperature responses imply likely growth reductions under warming)</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6"/>
    <w:bookmarkStart w:id="47"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7"/>
    <w:bookmarkStart w:id="48"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an approach parallel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potential influence of some potential sampling and survivorship biases that can influence overall trends in positive or negative directions</w:t>
      </w:r>
      <w:r>
        <w:t xml:space="preserve"> </w:t>
      </w:r>
      <w:r>
        <w:t xml:space="preserve">(Fig. 6; Brienen et al., 2012, 2017;</w:t>
      </w:r>
      <w:r>
        <w:t xml:space="preserve"> </w:t>
      </w:r>
      <w:r>
        <w:rPr>
          <w:b/>
        </w:rPr>
        <w:t xml:space="preserve">???</w:t>
      </w:r>
      <w:r>
        <w:t xml:space="preserve">; Nehrbass-Ahles et al., 2014)</w:t>
      </w:r>
      <w:r>
        <w:t xml:space="preserve">.</w:t>
      </w:r>
      <w:r>
        <w:t xml:space="preserve"> </w:t>
      </w:r>
      <w:r>
        <w:t xml:space="preserve">While our analysis was designed to avoid some of the most severe potential biases</w:t>
      </w:r>
      <w:r>
        <w:t xml:space="preserve"> </w:t>
      </w:r>
      <w:r>
        <w:t xml:space="preserve">(Brienen et al., 2012)</w:t>
      </w:r>
      <w:r>
        <w:t xml:space="preserve">, it is difficult, if not impossible, to control for all potential demography and survivorship biases, or to design sampling in a way that ensures unbiased representation of a species’ growth rate at all points in the history of a stand</w:t>
      </w:r>
      <w:r>
        <w:t xml:space="preserve"> </w:t>
      </w:r>
      <w:r>
        <w:t xml:space="preserve">(Bowman et al., 2013; Brienen et al., 2017, 2012)</w:t>
      </w:r>
      <w:r>
        <w:t xml:space="preserve">.</w:t>
      </w:r>
      <w:r>
        <w:t xml:space="preserve"> </w:t>
      </w:r>
      <w:r>
        <w:t xml:space="preserve">The observed trends should therefore be interpreted with caution, and as representative of only the sampled trees, as opposed to all individuals of the species that existed throughout the time frame analyzed.</w:t>
      </w:r>
      <w:r>
        <w:t xml:space="preserve"> </w:t>
      </w:r>
      <w:r>
        <w:t xml:space="preserve">Within this context,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rising atmospheric CO</w:t>
      </w:r>
      <w:r>
        <w:rPr>
          <w:vertAlign w:val="subscript"/>
        </w:rPr>
        <w:t xml:space="preserve">2</w:t>
      </w:r>
      <w:r>
        <w:t xml:space="preserve">, deposition of SO</w:t>
      </w:r>
      <w:r>
        <w:rPr>
          <w:vertAlign w:val="subscript"/>
        </w:rPr>
        <w:t xml:space="preserve">2</w:t>
      </w:r>
      <w:r>
        <w:t xml:space="preserve"> </w:t>
      </w:r>
      <w:r>
        <w:t xml:space="preserve">and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could produce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many of the sampled species recruited in pulses that were followed by low recruitment (e.g., SCBI, HF;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capture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we suspect that the dominant climate drivers identified here might not fully capture a strong regional drying trend</w:t>
      </w:r>
      <w:r>
        <w:t xml:space="preserve"> </w:t>
      </w:r>
      <w:r>
        <w:t xml:space="preserve">(Touchan et al., 2011; Williams et al., 2013)</w:t>
      </w:r>
      <w:r>
        <w:t xml:space="preserve">, although sampling biases remain possible.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Nock et al., 2011; van der Sleen et al., 2015; but see Brienen et al., 2017)</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This aligns with the preponderance of studies using tree-rings to infer growth responses to rising CO</w:t>
      </w:r>
      <w:r>
        <w:rPr>
          <w:vertAlign w:val="subscript"/>
        </w:rPr>
        <w:t xml:space="preserve">2</w:t>
      </w:r>
      <w:r>
        <w:t xml:space="preserve"> </w:t>
      </w:r>
      <w:r>
        <w:t xml:space="preserve">(e.g., Girardin et al., 2016; Groenendijk et al., 2015; Hararuk et al., 2019; Walker et al., 2020)</w:t>
      </w:r>
      <w:r>
        <w:t xml:space="preserve">, albeit contrasting with some</w:t>
      </w:r>
      <w:r>
        <w:t xml:space="preserve"> </w:t>
      </w:r>
      <w:r>
        <w:t xml:space="preserve">(e.g., Voelker et al., 2006; Hember et al., 2019)</w:t>
      </w:r>
      <w:r>
        <w:t xml:space="preserve">.</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w:t>
      </w:r>
      <w:r>
        <w:t xml:space="preserve"> </w:t>
      </w:r>
      <w:r>
        <w:t xml:space="preserve">However,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increasing CO</w:t>
      </w:r>
      <w:r>
        <w:rPr>
          <w:vertAlign w:val="subscript"/>
        </w:rPr>
        <w:t xml:space="preserve">2</w:t>
      </w:r>
      <w:r>
        <w:t xml:space="preserve"> </w:t>
      </w:r>
      <w:r>
        <w:t xml:space="preserve">does not appear to be a dominant growth driver for the trees in natural forest settings analyzed here.</w:t>
      </w:r>
    </w:p>
    <w:bookmarkEnd w:id="48"/>
    <w:bookmarkStart w:id="49"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current or recently living trees commonly show growth declines in response to some combination of stand dynamics and environmental change (Fig. 6).</w:t>
      </w:r>
      <w:r>
        <w:t xml:space="preserve"> </w:t>
      </w:r>
      <w:r>
        <w:t xml:space="preserve">While traditional dendrochronology methods, particularly those focused on climate reconstruction, generally sample and analyze data in order to minimize many of these effects, they are critical for understanding forest productivity in an era of global change.</w:t>
      </w:r>
      <w:r>
        <w:t xml:space="preserve"> </w:t>
      </w:r>
      <w:r>
        <w:t xml:space="preserve">As global change pressures intensify and the need to understand changing forest dynamics becomes increasingly urgent</w:t>
      </w:r>
      <w:r>
        <w:t xml:space="preserve"> </w:t>
      </w:r>
      <w:r>
        <w:t xml:space="preserve">(REFS; McDowell et al., 2020)</w:t>
      </w:r>
      <w:r>
        <w:t xml:space="preserve">, we expect that this approach will prove valuable to understanding drivers of tree growth and forest change.</w:t>
      </w:r>
    </w:p>
    <w:bookmarkEnd w:id="49"/>
    <w:bookmarkEnd w:id="50"/>
    <w:bookmarkStart w:id="51"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r>
        <w:t xml:space="preserve"> </w:t>
      </w:r>
      <w:r>
        <w:t xml:space="preserve">PRISM climate data were purchased under an NSF grant to KAT (#DEB-1353301).</w:t>
      </w:r>
    </w:p>
    <w:bookmarkEnd w:id="51"/>
    <w:bookmarkStart w:id="52"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2"/>
    <w:bookmarkStart w:id="53"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3"/>
    <w:bookmarkStart w:id="54"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4"/>
    <w:bookmarkStart w:id="272" w:name="References"/>
    <w:p>
      <w:pPr>
        <w:pStyle w:val="Heading1"/>
      </w:pPr>
      <w:r>
        <w:t xml:space="preserve">References</w:t>
      </w:r>
    </w:p>
    <w:bookmarkStart w:id="271" w:name="refs"/>
    <w:bookmarkStart w:id="56"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5">
        <w:r>
          <w:rPr>
            <w:rStyle w:val="Hyperlink"/>
          </w:rPr>
          <w:t xml:space="preserve">https://doi.org/10.1017/qua.2019.33</w:t>
        </w:r>
      </w:hyperlink>
    </w:p>
    <w:bookmarkEnd w:id="56"/>
    <w:bookmarkStart w:id="58"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7">
        <w:r>
          <w:rPr>
            <w:rStyle w:val="Hyperlink"/>
          </w:rPr>
          <w:t xml:space="preserve">https://doi.org/10.1007/s00468-017-1629-0</w:t>
        </w:r>
      </w:hyperlink>
    </w:p>
    <w:bookmarkEnd w:id="58"/>
    <w:bookmarkStart w:id="60"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9">
        <w:r>
          <w:rPr>
            <w:rStyle w:val="Hyperlink"/>
          </w:rPr>
          <w:t xml:space="preserve">https://doi.org/10.1007/s00442-017-3879-3</w:t>
        </w:r>
      </w:hyperlink>
    </w:p>
    <w:bookmarkEnd w:id="60"/>
    <w:bookmarkStart w:id="62"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1">
        <w:r>
          <w:rPr>
            <w:rStyle w:val="Hyperlink"/>
          </w:rPr>
          <w:t xml:space="preserve">https://doi.org/10.1007/978-3-319-61669-8</w:t>
        </w:r>
      </w:hyperlink>
    </w:p>
    <w:bookmarkEnd w:id="62"/>
    <w:bookmarkStart w:id="64"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3">
        <w:r>
          <w:rPr>
            <w:rStyle w:val="Hyperlink"/>
          </w:rPr>
          <w:t xml:space="preserve">https://doi.org/10.5281/ZENODO.3958215</w:t>
        </w:r>
      </w:hyperlink>
    </w:p>
    <w:bookmarkEnd w:id="64"/>
    <w:bookmarkStart w:id="66"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5">
        <w:r>
          <w:rPr>
            <w:rStyle w:val="Hyperlink"/>
          </w:rPr>
          <w:t xml:space="preserve">https://doi.org/10.1111/gcb.12712</w:t>
        </w:r>
      </w:hyperlink>
    </w:p>
    <w:bookmarkEnd w:id="66"/>
    <w:bookmarkStart w:id="68"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7">
        <w:r>
          <w:rPr>
            <w:rStyle w:val="Hyperlink"/>
          </w:rPr>
          <w:t xml:space="preserve">https://doi.org/10.1111/1365-2435.12470</w:t>
        </w:r>
      </w:hyperlink>
    </w:p>
    <w:bookmarkEnd w:id="68"/>
    <w:bookmarkStart w:id="70" w:name="ref-babst_when_2018"/>
    <w:p>
      <w:pPr>
        <w:pStyle w:val="Bibliography"/>
      </w:pPr>
      <w:r>
        <w:t xml:space="preserve">Babst, F., Bodesheim, P., Charney, N., Friend, A. D., Girardin, M. P., Klesse, S., Moore, D. J. P., Seftigen, K., Björklund, J., Bouriaud, O., Dawson, A., DeRose, R. J., Dietze, M. C., Eckes, A. H., Enquist, B., Frank, D. C., Mahecha, M. D., Poulter, B., Record, S., … Evans, M. E. K. (2018). When tree rings go global: Challenges and opportunities for retro- and prospective insight.</w:t>
      </w:r>
      <w:r>
        <w:t xml:space="preserve"> </w:t>
      </w:r>
      <w:r>
        <w:rPr>
          <w:i/>
        </w:rPr>
        <w:t xml:space="preserve">Quaternary Science Reviews</w:t>
      </w:r>
      <w:r>
        <w:t xml:space="preserve">,</w:t>
      </w:r>
      <w:r>
        <w:t xml:space="preserve"> </w:t>
      </w:r>
      <w:r>
        <w:rPr>
          <w:i/>
        </w:rPr>
        <w:t xml:space="preserve">197</w:t>
      </w:r>
      <w:r>
        <w:t xml:space="preserve">, 1–20.</w:t>
      </w:r>
      <w:r>
        <w:t xml:space="preserve"> </w:t>
      </w:r>
      <w:hyperlink r:id="rId69">
        <w:r>
          <w:rPr>
            <w:rStyle w:val="Hyperlink"/>
          </w:rPr>
          <w:t xml:space="preserve">https://doi.org/10.1016/j.quascirev.2018.07.009</w:t>
        </w:r>
      </w:hyperlink>
    </w:p>
    <w:bookmarkEnd w:id="70"/>
    <w:bookmarkStart w:id="72"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71">
        <w:r>
          <w:rPr>
            <w:rStyle w:val="Hyperlink"/>
          </w:rPr>
          <w:t xml:space="preserve">https://doi.org/10.1126/sciadv.aat4313</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8">
        <w:r>
          <w:rPr>
            <w:rStyle w:val="Hyperlink"/>
          </w:rPr>
          <w:t xml:space="preserve">https://doi.org/10.3959/2008-6.1</w:t>
        </w:r>
      </w:hyperlink>
    </w:p>
    <w:bookmarkEnd w:id="79"/>
    <w:bookmarkStart w:id="81" w:name="ref-birch_birch_2020"/>
    <w:p>
      <w:pPr>
        <w:pStyle w:val="Bibliography"/>
      </w:pPr>
      <w:r>
        <w:t xml:space="preserve">Birch, J. D., DeRose, R. J., &amp; Lutz, J. A. (2020a). Birch - Cedar Breaks National Monument - ABBI - ITRDB UT545.</w:t>
      </w:r>
      <w:r>
        <w:t xml:space="preserve"> </w:t>
      </w:r>
      <w:r>
        <w:rPr>
          <w:i/>
        </w:rPr>
        <w:t xml:space="preserve">NOAA NCDC</w:t>
      </w:r>
      <w:r>
        <w:t xml:space="preserve">.</w:t>
      </w:r>
      <w:r>
        <w:t xml:space="preserve"> </w:t>
      </w:r>
      <w:hyperlink r:id="rId80">
        <w:r>
          <w:rPr>
            <w:rStyle w:val="Hyperlink"/>
          </w:rPr>
          <w:t xml:space="preserve">https://doi.org/https://www.ncdc.noaa.gov/paleo-search/study/31994</w:t>
        </w:r>
      </w:hyperlink>
    </w:p>
    <w:bookmarkEnd w:id="81"/>
    <w:bookmarkStart w:id="83" w:name="ref-birch_birch_2020-2"/>
    <w:p>
      <w:pPr>
        <w:pStyle w:val="Bibliography"/>
      </w:pPr>
      <w:r>
        <w:t xml:space="preserve">Birch, J. D., DeRose, R. J., &amp; Lutz, J. A. (2020b). Birch - Cedar Breaks National Monument - PCEN - ITRDB UT546.</w:t>
      </w:r>
      <w:r>
        <w:t xml:space="preserve"> </w:t>
      </w:r>
      <w:r>
        <w:rPr>
          <w:i/>
        </w:rPr>
        <w:t xml:space="preserve">NOAA NCDC</w:t>
      </w:r>
      <w:r>
        <w:t xml:space="preserve">.</w:t>
      </w:r>
      <w:r>
        <w:t xml:space="preserve"> </w:t>
      </w:r>
      <w:hyperlink r:id="rId82">
        <w:r>
          <w:rPr>
            <w:rStyle w:val="Hyperlink"/>
          </w:rPr>
          <w:t xml:space="preserve">https://doi.org/https://www.ncdc.noaa.gov/paleo-search/study/31995</w:t>
        </w:r>
      </w:hyperlink>
    </w:p>
    <w:bookmarkEnd w:id="83"/>
    <w:bookmarkStart w:id="85" w:name="ref-birch_birch_2020-3"/>
    <w:p>
      <w:pPr>
        <w:pStyle w:val="Bibliography"/>
      </w:pPr>
      <w:r>
        <w:t xml:space="preserve">Birch, J. D., DeRose, R. J., &amp; Lutz, J. A. (2020c). Birch - Cedar Breaks National Monument - PIFL - ITRDB UT547.</w:t>
      </w:r>
      <w:r>
        <w:t xml:space="preserve"> </w:t>
      </w:r>
      <w:r>
        <w:rPr>
          <w:i/>
        </w:rPr>
        <w:t xml:space="preserve">NOAA NCDC</w:t>
      </w:r>
      <w:r>
        <w:t xml:space="preserve">.</w:t>
      </w:r>
      <w:r>
        <w:t xml:space="preserve"> </w:t>
      </w:r>
      <w:hyperlink r:id="rId84">
        <w:r>
          <w:rPr>
            <w:rStyle w:val="Hyperlink"/>
          </w:rPr>
          <w:t xml:space="preserve">https://doi.org/https://www.ncdc.noaa.gov/paleo-search/study/31996</w:t>
        </w:r>
      </w:hyperlink>
    </w:p>
    <w:bookmarkEnd w:id="85"/>
    <w:bookmarkStart w:id="87" w:name="ref-birch_birch_2020-4"/>
    <w:p>
      <w:pPr>
        <w:pStyle w:val="Bibliography"/>
      </w:pPr>
      <w:r>
        <w:t xml:space="preserve">Birch, J. D., DeRose, R. J., &amp; Lutz, J. A. (2020d). Birch - Cedar Breaks National Monument - PSME - ITRDB UT548.</w:t>
      </w:r>
      <w:r>
        <w:t xml:space="preserve"> </w:t>
      </w:r>
      <w:r>
        <w:rPr>
          <w:i/>
        </w:rPr>
        <w:t xml:space="preserve">NOAA NCDC</w:t>
      </w:r>
      <w:r>
        <w:t xml:space="preserve">.</w:t>
      </w:r>
      <w:r>
        <w:t xml:space="preserve"> </w:t>
      </w:r>
      <w:hyperlink r:id="rId86">
        <w:r>
          <w:rPr>
            <w:rStyle w:val="Hyperlink"/>
          </w:rPr>
          <w:t xml:space="preserve">https://doi.org/https://www.ncdc.noaa.gov/paleo-search/study/31997</w:t>
        </w:r>
      </w:hyperlink>
    </w:p>
    <w:bookmarkEnd w:id="87"/>
    <w:bookmarkStart w:id="89" w:name="ref-bowman_detecting_2013"/>
    <w:p>
      <w:pPr>
        <w:pStyle w:val="Bibliography"/>
      </w:pPr>
      <w:r>
        <w:t xml:space="preserve">Bowman, D. M. J. S., Brienen, R. J. W., Gloor, E., Phillips, O. L., &amp; Prior, L. D. (2013). Detecting trends in tree growth: Not so simple.</w:t>
      </w:r>
      <w:r>
        <w:t xml:space="preserve"> </w:t>
      </w:r>
      <w:r>
        <w:rPr>
          <w:i/>
        </w:rPr>
        <w:t xml:space="preserve">Trends in Plant Science</w:t>
      </w:r>
      <w:r>
        <w:t xml:space="preserve">,</w:t>
      </w:r>
      <w:r>
        <w:t xml:space="preserve"> </w:t>
      </w:r>
      <w:r>
        <w:rPr>
          <w:i/>
        </w:rPr>
        <w:t xml:space="preserve">18</w:t>
      </w:r>
      <w:r>
        <w:t xml:space="preserve">(1), 11–17.</w:t>
      </w:r>
      <w:r>
        <w:t xml:space="preserve"> </w:t>
      </w:r>
      <w:hyperlink r:id="rId88">
        <w:r>
          <w:rPr>
            <w:rStyle w:val="Hyperlink"/>
          </w:rPr>
          <w:t xml:space="preserve">https://doi.org/10.1016/j.tplants.2012.08.005</w:t>
        </w:r>
      </w:hyperlink>
    </w:p>
    <w:bookmarkEnd w:id="89"/>
    <w:bookmarkStart w:id="91"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90">
        <w:r>
          <w:rPr>
            <w:rStyle w:val="Hyperlink"/>
          </w:rPr>
          <w:t xml:space="preserve">https://doi.org/10.1078/1125-7865-00017</w:t>
        </w:r>
      </w:hyperlink>
    </w:p>
    <w:bookmarkEnd w:id="91"/>
    <w:bookmarkStart w:id="93"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92">
        <w:r>
          <w:rPr>
            <w:rStyle w:val="Hyperlink"/>
          </w:rPr>
          <w:t xml:space="preserve">https://doi.org/10.1029/2011GB004143</w:t>
        </w:r>
      </w:hyperlink>
    </w:p>
    <w:bookmarkEnd w:id="93"/>
    <w:bookmarkStart w:id="95"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94">
        <w:r>
          <w:rPr>
            <w:rStyle w:val="Hyperlink"/>
          </w:rPr>
          <w:t xml:space="preserve">https://doi.org/10.1111/gcb.13410</w:t>
        </w:r>
      </w:hyperlink>
    </w:p>
    <w:bookmarkEnd w:id="95"/>
    <w:bookmarkStart w:id="97"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96">
        <w:r>
          <w:rPr>
            <w:rStyle w:val="Hyperlink"/>
          </w:rPr>
          <w:t xml:space="preserve">https://doi.org/10.1139/cjfr-2018-0206</w:t>
        </w:r>
      </w:hyperlink>
    </w:p>
    <w:bookmarkEnd w:id="97"/>
    <w:bookmarkStart w:id="99"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98">
        <w:r>
          <w:rPr>
            <w:rStyle w:val="Hyperlink"/>
          </w:rPr>
          <w:t xml:space="preserve">https://doi.org/10.1126/science.1197175</w:t>
        </w:r>
      </w:hyperlink>
    </w:p>
    <w:bookmarkEnd w:id="99"/>
    <w:bookmarkStart w:id="101"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100">
        <w:r>
          <w:rPr>
            <w:rStyle w:val="Hyperlink"/>
          </w:rPr>
          <w:t xml:space="preserve">https://doi.org/10.1111/gcb.13535</w:t>
        </w:r>
      </w:hyperlink>
    </w:p>
    <w:bookmarkEnd w:id="101"/>
    <w:bookmarkStart w:id="103"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102">
        <w:r>
          <w:rPr>
            <w:rStyle w:val="Hyperlink"/>
          </w:rPr>
          <w:t xml:space="preserve">https://doi.org/10.1111/gcb.13366</w:t>
        </w:r>
      </w:hyperlink>
    </w:p>
    <w:bookmarkEnd w:id="103"/>
    <w:bookmarkStart w:id="105"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104">
        <w:r>
          <w:rPr>
            <w:rStyle w:val="Hyperlink"/>
          </w:rPr>
          <w:t xml:space="preserve">https://doi.org/10.1111/ele.12650</w:t>
        </w:r>
      </w:hyperlink>
    </w:p>
    <w:bookmarkEnd w:id="105"/>
    <w:bookmarkStart w:id="107"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106">
        <w:r>
          <w:rPr>
            <w:rStyle w:val="Hyperlink"/>
          </w:rPr>
          <w:t xml:space="preserve">https://doi.org/10.1016/S0378-1127(98)00242-4</w:t>
        </w:r>
      </w:hyperlink>
    </w:p>
    <w:bookmarkEnd w:id="107"/>
    <w:bookmarkStart w:id="109"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108">
        <w:r>
          <w:rPr>
            <w:rStyle w:val="Hyperlink"/>
          </w:rPr>
          <w:t xml:space="preserve">https://doi.org/10.1007/BF00282374</w:t>
        </w:r>
      </w:hyperlink>
    </w:p>
    <w:bookmarkEnd w:id="109"/>
    <w:bookmarkStart w:id="111"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110">
        <w:r>
          <w:rPr>
            <w:rStyle w:val="Hyperlink"/>
          </w:rPr>
          <w:t xml:space="preserve">https://doi.org/10.1177/095968369700700314</w:t>
        </w:r>
      </w:hyperlink>
    </w:p>
    <w:bookmarkEnd w:id="111"/>
    <w:bookmarkStart w:id="113"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112">
        <w:r>
          <w:rPr>
            <w:rStyle w:val="Hyperlink"/>
          </w:rPr>
          <w:t xml:space="preserve">https://doi.org/10.1016/j.biocon.2020.108907</w:t>
        </w:r>
      </w:hyperlink>
    </w:p>
    <w:bookmarkEnd w:id="113"/>
    <w:bookmarkStart w:id="115"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14">
        <w:r>
          <w:rPr>
            <w:rStyle w:val="Hyperlink"/>
          </w:rPr>
          <w:t xml:space="preserve">https://doi.org/10.1016/j.foreco.2009.08.009</w:t>
        </w:r>
      </w:hyperlink>
    </w:p>
    <w:bookmarkEnd w:id="115"/>
    <w:bookmarkStart w:id="117"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16">
        <w:r>
          <w:rPr>
            <w:rStyle w:val="Hyperlink"/>
          </w:rPr>
          <w:t xml:space="preserve">https://doi.org/10.1111/1365-2745.13569</w:t>
        </w:r>
      </w:hyperlink>
    </w:p>
    <w:bookmarkEnd w:id="117"/>
    <w:bookmarkStart w:id="119"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18">
        <w:r>
          <w:rPr>
            <w:rStyle w:val="Hyperlink"/>
          </w:rPr>
          <w:t xml:space="preserve">https://doi.org/10.1038/s41467-020-14300-5</w:t>
        </w:r>
      </w:hyperlink>
    </w:p>
    <w:bookmarkEnd w:id="119"/>
    <w:bookmarkStart w:id="121"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20">
        <w:r>
          <w:rPr>
            <w:rStyle w:val="Hyperlink"/>
          </w:rPr>
          <w:t xml:space="preserve">https://doi.org/10.1002/ecs2.1454</w:t>
        </w:r>
      </w:hyperlink>
    </w:p>
    <w:bookmarkEnd w:id="121"/>
    <w:bookmarkStart w:id="123"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22">
        <w:r>
          <w:rPr>
            <w:rStyle w:val="Hyperlink"/>
          </w:rPr>
          <w:t xml:space="preserve">https://doi.org/10.1016/j.foreco.2008.10.014</w:t>
        </w:r>
      </w:hyperlink>
    </w:p>
    <w:bookmarkEnd w:id="123"/>
    <w:bookmarkStart w:id="125"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24">
        <w:r>
          <w:rPr>
            <w:rStyle w:val="Hyperlink"/>
          </w:rPr>
          <w:t xml:space="preserve">https://doi.org/10.1126/science.1066360</w:t>
        </w:r>
      </w:hyperlink>
    </w:p>
    <w:bookmarkEnd w:id="125"/>
    <w:bookmarkStart w:id="127"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26">
        <w:r>
          <w:rPr>
            <w:rStyle w:val="Hyperlink"/>
          </w:rPr>
          <w:t xml:space="preserve">https://doi.org/10.1007/s10584-009-9594-2</w:t>
        </w:r>
      </w:hyperlink>
    </w:p>
    <w:bookmarkEnd w:id="127"/>
    <w:bookmarkStart w:id="129"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28">
        <w:r>
          <w:rPr>
            <w:rStyle w:val="Hyperlink"/>
          </w:rPr>
          <w:t xml:space="preserve">https://doi.org/10.1002/ecs2.1889</w:t>
        </w:r>
      </w:hyperlink>
    </w:p>
    <w:bookmarkEnd w:id="129"/>
    <w:bookmarkStart w:id="131"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30">
        <w:r>
          <w:rPr>
            <w:rStyle w:val="Hyperlink"/>
          </w:rPr>
          <w:t xml:space="preserve">https://doi.org/10.1002/ecm.1423</w:t>
        </w:r>
      </w:hyperlink>
    </w:p>
    <w:bookmarkEnd w:id="131"/>
    <w:bookmarkStart w:id="133"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32">
        <w:r>
          <w:rPr>
            <w:rStyle w:val="Hyperlink"/>
          </w:rPr>
          <w:t xml:space="preserve">https://doi.org/10.1016/j.foreco.2020.118717</w:t>
        </w:r>
      </w:hyperlink>
    </w:p>
    <w:bookmarkEnd w:id="133"/>
    <w:bookmarkStart w:id="135"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34">
        <w:r>
          <w:rPr>
            <w:rStyle w:val="Hyperlink"/>
          </w:rPr>
          <w:t xml:space="preserve">https://doi.org/10.1111/gcb.13208</w:t>
        </w:r>
      </w:hyperlink>
    </w:p>
    <w:bookmarkEnd w:id="135"/>
    <w:bookmarkStart w:id="13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36">
        <w:r>
          <w:rPr>
            <w:rStyle w:val="Hyperlink"/>
          </w:rPr>
          <w:t xml:space="preserve">https://doi.org/10.1175/JCLI3800.1</w:t>
        </w:r>
      </w:hyperlink>
    </w:p>
    <w:bookmarkEnd w:id="137"/>
    <w:bookmarkStart w:id="138" w:name="ref-fritts_tree_1976"/>
    <w:p>
      <w:pPr>
        <w:pStyle w:val="Bibliography"/>
      </w:pPr>
      <w:r>
        <w:t xml:space="preserve">Fritts, H. C. (1976).</w:t>
      </w:r>
      <w:r>
        <w:t xml:space="preserve"> </w:t>
      </w:r>
      <w:r>
        <w:rPr>
          <w:i/>
        </w:rPr>
        <w:t xml:space="preserve">Tree rings and climate</w:t>
      </w:r>
      <w:r>
        <w:t xml:space="preserve">. Academic Press.</w:t>
      </w:r>
    </w:p>
    <w:bookmarkEnd w:id="138"/>
    <w:bookmarkStart w:id="140"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39">
        <w:r>
          <w:rPr>
            <w:rStyle w:val="Hyperlink"/>
          </w:rPr>
          <w:t xml:space="preserve">https://doi.org/10.1016/S0065-2504(08)60158-0</w:t>
        </w:r>
      </w:hyperlink>
    </w:p>
    <w:bookmarkEnd w:id="140"/>
    <w:bookmarkStart w:id="14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41">
        <w:r>
          <w:rPr>
            <w:rStyle w:val="Hyperlink"/>
          </w:rPr>
          <w:t xml:space="preserve">https://doi.org/10.1007/s10021-020-00501-y</w:t>
        </w:r>
      </w:hyperlink>
    </w:p>
    <w:bookmarkEnd w:id="142"/>
    <w:bookmarkStart w:id="144" w:name="ref-girardin_no_2016"/>
    <w:p>
      <w:pPr>
        <w:pStyle w:val="Bibliography"/>
      </w:pPr>
      <w:r>
        <w:t xml:space="preserve">Girardin, M. P., Bouriaud, O., Hogg, E. H., Kurz, W., Zimmermann, N. E., Metsaranta, J. M., de Jong, R., Frank, D. C., Esper, J., Büntgen, U., Guo, X. J., &amp; Bhatti, J. (2016). No growth stimulation of Canada’s boreal forest under half-century of combined warming and CO</w:t>
      </w:r>
      <w:r>
        <w:t xml:space="preserve"> </w:t>
      </w:r>
      <w:r>
        <w:rPr>
          <w:vertAlign w:val="subscript"/>
        </w:rPr>
        <w:t xml:space="preserve">2</w:t>
      </w:r>
      <w:r>
        <w:t xml:space="preserve"> </w:t>
      </w:r>
      <w:r>
        <w:t xml:space="preserve">fertilization.</w:t>
      </w:r>
      <w:r>
        <w:t xml:space="preserve"> </w:t>
      </w:r>
      <w:r>
        <w:rPr>
          <w:i/>
        </w:rPr>
        <w:t xml:space="preserve">Proceedings of the National Academy of Sciences</w:t>
      </w:r>
      <w:r>
        <w:t xml:space="preserve">, 201610156.</w:t>
      </w:r>
      <w:r>
        <w:t xml:space="preserve"> </w:t>
      </w:r>
      <w:hyperlink r:id="rId143">
        <w:r>
          <w:rPr>
            <w:rStyle w:val="Hyperlink"/>
          </w:rPr>
          <w:t xml:space="preserve">https://doi.org/10.1073/pnas.1610156113</w:t>
        </w:r>
      </w:hyperlink>
    </w:p>
    <w:bookmarkEnd w:id="144"/>
    <w:bookmarkStart w:id="146"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45">
        <w:r>
          <w:rPr>
            <w:rStyle w:val="Hyperlink"/>
          </w:rPr>
          <w:t xml:space="preserve">https://doi.org/10.5281/ZENODO.4070038</w:t>
        </w:r>
      </w:hyperlink>
    </w:p>
    <w:bookmarkEnd w:id="146"/>
    <w:bookmarkStart w:id="147"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47"/>
    <w:bookmarkStart w:id="149"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48">
        <w:r>
          <w:rPr>
            <w:rStyle w:val="Hyperlink"/>
          </w:rPr>
          <w:t xml:space="preserve">https://doi.org/10.2307/1937545</w:t>
        </w:r>
      </w:hyperlink>
    </w:p>
    <w:bookmarkEnd w:id="149"/>
    <w:bookmarkStart w:id="151"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50">
        <w:r>
          <w:rPr>
            <w:rStyle w:val="Hyperlink"/>
          </w:rPr>
          <w:t xml:space="preserve">https://doi.org/10.1111/gcb.12955</w:t>
        </w:r>
      </w:hyperlink>
    </w:p>
    <w:bookmarkEnd w:id="151"/>
    <w:bookmarkStart w:id="153"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52">
        <w:r>
          <w:rPr>
            <w:rStyle w:val="Hyperlink"/>
          </w:rPr>
          <w:t xml:space="preserve">https://doi.org/10.1007/s10342-016-0982-7</w:t>
        </w:r>
      </w:hyperlink>
    </w:p>
    <w:bookmarkEnd w:id="153"/>
    <w:bookmarkStart w:id="155"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54">
        <w:r>
          <w:rPr>
            <w:rStyle w:val="Hyperlink"/>
          </w:rPr>
          <w:t xml:space="preserve">https://doi.org/10.1111/gcb.14561</w:t>
        </w:r>
      </w:hyperlink>
    </w:p>
    <w:bookmarkEnd w:id="155"/>
    <w:bookmarkStart w:id="157"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56">
        <w:r>
          <w:rPr>
            <w:rStyle w:val="Hyperlink"/>
          </w:rPr>
          <w:t xml:space="preserve">https://doi.org/10.1002/joc.3711</w:t>
        </w:r>
      </w:hyperlink>
    </w:p>
    <w:bookmarkEnd w:id="157"/>
    <w:bookmarkStart w:id="159"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58">
        <w:r>
          <w:rPr>
            <w:rStyle w:val="Hyperlink"/>
          </w:rPr>
          <w:t xml:space="preserve">https://doi.org/10.1038/s41597-020-0453-3</w:t>
        </w:r>
      </w:hyperlink>
    </w:p>
    <w:bookmarkEnd w:id="159"/>
    <w:bookmarkStart w:id="161"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60">
        <w:r>
          <w:rPr>
            <w:rStyle w:val="Hyperlink"/>
          </w:rPr>
          <w:t xml:space="preserve">https://doi.org/10.1111/nph.15906</w:t>
        </w:r>
      </w:hyperlink>
    </w:p>
    <w:bookmarkEnd w:id="161"/>
    <w:bookmarkStart w:id="163"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62">
        <w:r>
          <w:rPr>
            <w:rStyle w:val="Hyperlink"/>
          </w:rPr>
          <w:t xml:space="preserve">https://doi.org/10.1029/2018JG004573</w:t>
        </w:r>
      </w:hyperlink>
    </w:p>
    <w:bookmarkEnd w:id="163"/>
    <w:bookmarkStart w:id="164"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64"/>
    <w:bookmarkStart w:id="166"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65">
        <w:r>
          <w:rPr>
            <w:rStyle w:val="Hyperlink"/>
          </w:rPr>
          <w:t xml:space="preserve">https://doi.org/10.1038/s41467-018-07800-y</w:t>
        </w:r>
      </w:hyperlink>
    </w:p>
    <w:bookmarkEnd w:id="166"/>
    <w:bookmarkStart w:id="168"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67">
        <w:r>
          <w:rPr>
            <w:rStyle w:val="Hyperlink"/>
          </w:rPr>
          <w:t xml:space="preserve">https://doi.org/10.1093/treephys/tpaa091</w:t>
        </w:r>
      </w:hyperlink>
    </w:p>
    <w:bookmarkEnd w:id="168"/>
    <w:bookmarkStart w:id="17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69">
        <w:r>
          <w:rPr>
            <w:rStyle w:val="Hyperlink"/>
          </w:rPr>
          <w:t xml:space="preserve">https://doi.org/10.1111/nph.15668</w:t>
        </w:r>
      </w:hyperlink>
    </w:p>
    <w:bookmarkEnd w:id="170"/>
    <w:bookmarkStart w:id="172"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71">
        <w:r>
          <w:rPr>
            <w:rStyle w:val="Hyperlink"/>
          </w:rPr>
          <w:t xml:space="preserve">https://doi.org/10.1038/srep46158</w:t>
        </w:r>
      </w:hyperlink>
    </w:p>
    <w:bookmarkEnd w:id="172"/>
    <w:bookmarkStart w:id="174"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73">
        <w:r>
          <w:rPr>
            <w:rStyle w:val="Hyperlink"/>
          </w:rPr>
          <w:t xml:space="preserve">https://doi.org/10.1016/j.dendro.2019.125652</w:t>
        </w:r>
      </w:hyperlink>
    </w:p>
    <w:bookmarkEnd w:id="174"/>
    <w:bookmarkStart w:id="176"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75">
        <w:r>
          <w:rPr>
            <w:rStyle w:val="Hyperlink"/>
          </w:rPr>
          <w:t xml:space="preserve">https://doi.org/10.1111/jbi.12462</w:t>
        </w:r>
      </w:hyperlink>
    </w:p>
    <w:bookmarkEnd w:id="176"/>
    <w:bookmarkStart w:id="178"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77">
        <w:r>
          <w:rPr>
            <w:rStyle w:val="Hyperlink"/>
          </w:rPr>
          <w:t xml:space="preserve">https://doi.org/10.1111/gcb.14273</w:t>
        </w:r>
      </w:hyperlink>
    </w:p>
    <w:bookmarkEnd w:id="178"/>
    <w:bookmarkStart w:id="180"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79">
        <w:r>
          <w:rPr>
            <w:rStyle w:val="Hyperlink"/>
          </w:rPr>
          <w:t xml:space="preserve">https://doi.org/10.1007/s10584-016-1720-3</w:t>
        </w:r>
      </w:hyperlink>
    </w:p>
    <w:bookmarkEnd w:id="180"/>
    <w:bookmarkStart w:id="182"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81">
        <w:r>
          <w:rPr>
            <w:rStyle w:val="Hyperlink"/>
          </w:rPr>
          <w:t xml:space="preserve">https://doi.org/10.1126/science.aaz9463</w:t>
        </w:r>
      </w:hyperlink>
    </w:p>
    <w:bookmarkEnd w:id="182"/>
    <w:bookmarkStart w:id="184"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83">
        <w:r>
          <w:rPr>
            <w:rStyle w:val="Hyperlink"/>
          </w:rPr>
          <w:t xml:space="preserve">https://doi.org/10.1111/nph.16996</w:t>
        </w:r>
      </w:hyperlink>
    </w:p>
    <w:bookmarkEnd w:id="184"/>
    <w:bookmarkStart w:id="186"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85">
        <w:r>
          <w:rPr>
            <w:rStyle w:val="Hyperlink"/>
          </w:rPr>
          <w:t xml:space="preserve">https://doi.org/10.1111/nph.14633</w:t>
        </w:r>
      </w:hyperlink>
    </w:p>
    <w:bookmarkEnd w:id="186"/>
    <w:bookmarkStart w:id="188"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87">
        <w:r>
          <w:rPr>
            <w:rStyle w:val="Hyperlink"/>
          </w:rPr>
          <w:t xml:space="preserve">https://doi.org/10.1016/j.cageo.2011.01.013</w:t>
        </w:r>
      </w:hyperlink>
    </w:p>
    <w:bookmarkEnd w:id="188"/>
    <w:bookmarkStart w:id="189"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89"/>
    <w:bookmarkStart w:id="191" w:name="ref-naimi_where_2014"/>
    <w:p>
      <w:pPr>
        <w:pStyle w:val="Bibliography"/>
      </w:pPr>
      <w:r>
        <w:t xml:space="preserve">Naimi, B., Hamm, N. A. S., Groen, T. A., Skidmore, A. K., &amp; Toxopeus, A. G. (2014). Where is positional uncertainty a problem for species distribution modelling?</w:t>
      </w:r>
      <w:r>
        <w:t xml:space="preserve"> </w:t>
      </w:r>
      <w:r>
        <w:rPr>
          <w:i/>
        </w:rPr>
        <w:t xml:space="preserve">Ecography</w:t>
      </w:r>
      <w:r>
        <w:t xml:space="preserve">,</w:t>
      </w:r>
      <w:r>
        <w:t xml:space="preserve"> </w:t>
      </w:r>
      <w:r>
        <w:rPr>
          <w:i/>
        </w:rPr>
        <w:t xml:space="preserve">37</w:t>
      </w:r>
      <w:r>
        <w:t xml:space="preserve">(2), 191–203.</w:t>
      </w:r>
      <w:r>
        <w:t xml:space="preserve"> </w:t>
      </w:r>
      <w:hyperlink r:id="rId190">
        <w:r>
          <w:rPr>
            <w:rStyle w:val="Hyperlink"/>
          </w:rPr>
          <w:t xml:space="preserve">https://doi.org/10.1111/j.1600-0587.2013.00205.x</w:t>
        </w:r>
      </w:hyperlink>
    </w:p>
    <w:bookmarkEnd w:id="191"/>
    <w:bookmarkStart w:id="19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92">
        <w:r>
          <w:rPr>
            <w:rStyle w:val="Hyperlink"/>
          </w:rPr>
          <w:t xml:space="preserve">https://doi.org/10.1111/gcb.12599</w:t>
        </w:r>
      </w:hyperlink>
    </w:p>
    <w:bookmarkEnd w:id="193"/>
    <w:bookmarkStart w:id="19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94">
        <w:r>
          <w:rPr>
            <w:rStyle w:val="Hyperlink"/>
          </w:rPr>
          <w:t xml:space="preserve">https://doi.org/10.1111/j.1365-2486.2010.02222.x</w:t>
        </w:r>
      </w:hyperlink>
    </w:p>
    <w:bookmarkEnd w:id="195"/>
    <w:bookmarkStart w:id="197"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96">
        <w:r>
          <w:rPr>
            <w:rStyle w:val="Hyperlink"/>
          </w:rPr>
          <w:t xml:space="preserve">https://doi.org/10.3389/ffgc.2020.00039</w:t>
        </w:r>
      </w:hyperlink>
    </w:p>
    <w:bookmarkEnd w:id="197"/>
    <w:bookmarkStart w:id="199"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98">
        <w:r>
          <w:rPr>
            <w:rStyle w:val="Hyperlink"/>
          </w:rPr>
          <w:t xml:space="preserve">https://doi.org/10.1111/ele.13575</w:t>
        </w:r>
      </w:hyperlink>
    </w:p>
    <w:bookmarkEnd w:id="199"/>
    <w:bookmarkStart w:id="201"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200">
        <w:r>
          <w:rPr>
            <w:rStyle w:val="Hyperlink"/>
          </w:rPr>
          <w:t xml:space="preserve">https://doi.org/10.1111/gcb.12826</w:t>
        </w:r>
      </w:hyperlink>
    </w:p>
    <w:bookmarkEnd w:id="201"/>
    <w:bookmarkStart w:id="202"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202"/>
    <w:bookmarkStart w:id="204"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203">
        <w:r>
          <w:rPr>
            <w:rStyle w:val="Hyperlink"/>
          </w:rPr>
          <w:t xml:space="preserve">https://doi.org/10.1186/s40663-018-0139-x</w:t>
        </w:r>
      </w:hyperlink>
    </w:p>
    <w:bookmarkEnd w:id="204"/>
    <w:bookmarkStart w:id="206"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205">
        <w:r>
          <w:rPr>
            <w:rStyle w:val="Hyperlink"/>
          </w:rPr>
          <w:t xml:space="preserve">https://doi.org/10.1016/j.dendro.2020.125678</w:t>
        </w:r>
      </w:hyperlink>
    </w:p>
    <w:bookmarkEnd w:id="206"/>
    <w:bookmarkStart w:id="208"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207">
        <w:r>
          <w:rPr>
            <w:rStyle w:val="Hyperlink"/>
          </w:rPr>
          <w:t xml:space="preserve">https://doi.org/10.1111/2041-210X.12753</w:t>
        </w:r>
      </w:hyperlink>
    </w:p>
    <w:bookmarkEnd w:id="208"/>
    <w:bookmarkStart w:id="210"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209">
        <w:r>
          <w:rPr>
            <w:rStyle w:val="Hyperlink"/>
          </w:rPr>
          <w:t xml:space="preserve">https://doi.org/10.1002/ecy.3264</w:t>
        </w:r>
      </w:hyperlink>
    </w:p>
    <w:bookmarkEnd w:id="210"/>
    <w:bookmarkStart w:id="212"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211">
        <w:r>
          <w:rPr>
            <w:rStyle w:val="Hyperlink"/>
          </w:rPr>
          <w:t xml:space="preserve">https://doi.org/10.1111/j.1469-8137.2007.02235.x</w:t>
        </w:r>
      </w:hyperlink>
    </w:p>
    <w:bookmarkEnd w:id="212"/>
    <w:bookmarkStart w:id="214"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213">
        <w:r>
          <w:rPr>
            <w:rStyle w:val="Hyperlink"/>
          </w:rPr>
          <w:t xml:space="preserve">https://doi.org/10.1016/j.foreco.2015.08.034</w:t>
        </w:r>
      </w:hyperlink>
    </w:p>
    <w:bookmarkEnd w:id="214"/>
    <w:bookmarkStart w:id="216"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215">
        <w:r>
          <w:rPr>
            <w:rStyle w:val="Hyperlink"/>
          </w:rPr>
          <w:t xml:space="preserve">https://doi.org/10.1186/s40663-018-0133-3</w:t>
        </w:r>
      </w:hyperlink>
    </w:p>
    <w:bookmarkEnd w:id="216"/>
    <w:bookmarkStart w:id="218"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217">
        <w:r>
          <w:rPr>
            <w:rStyle w:val="Hyperlink"/>
          </w:rPr>
          <w:t xml:space="preserve">https://doi.org/10.1111/1365-2435.12775</w:t>
        </w:r>
      </w:hyperlink>
    </w:p>
    <w:bookmarkEnd w:id="218"/>
    <w:bookmarkStart w:id="22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19">
        <w:r>
          <w:rPr>
            <w:rStyle w:val="Hyperlink"/>
          </w:rPr>
          <w:t xml:space="preserve">https://doi.org/10.1002/2016JG003528</w:t>
        </w:r>
      </w:hyperlink>
    </w:p>
    <w:bookmarkEnd w:id="220"/>
    <w:bookmarkStart w:id="221"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21"/>
    <w:bookmarkStart w:id="223"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22">
        <w:r>
          <w:rPr>
            <w:rStyle w:val="Hyperlink"/>
          </w:rPr>
          <w:t xml:space="preserve">https://doi.org/10.1038/nature12914</w:t>
        </w:r>
      </w:hyperlink>
    </w:p>
    <w:bookmarkEnd w:id="223"/>
    <w:bookmarkStart w:id="224"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24"/>
    <w:bookmarkStart w:id="226"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25">
        <w:r>
          <w:rPr>
            <w:rStyle w:val="Hyperlink"/>
          </w:rPr>
          <w:t xml:space="preserve">https://doi.org/10.1126/science.aaw7578</w:t>
        </w:r>
      </w:hyperlink>
    </w:p>
    <w:bookmarkEnd w:id="226"/>
    <w:bookmarkStart w:id="228"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27">
        <w:r>
          <w:rPr>
            <w:rStyle w:val="Hyperlink"/>
          </w:rPr>
          <w:t xml:space="preserve">https://doi.org/10.1088/1748-9326/11/11/114007</w:t>
        </w:r>
      </w:hyperlink>
    </w:p>
    <w:bookmarkEnd w:id="228"/>
    <w:bookmarkStart w:id="230"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29">
        <w:r>
          <w:rPr>
            <w:rStyle w:val="Hyperlink"/>
          </w:rPr>
          <w:t xml:space="preserve">https://doi.org/10.1111/jvs.12025</w:t>
        </w:r>
      </w:hyperlink>
    </w:p>
    <w:bookmarkEnd w:id="230"/>
    <w:bookmarkStart w:id="232"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31">
        <w:r>
          <w:rPr>
            <w:rStyle w:val="Hyperlink"/>
          </w:rPr>
          <w:t xml:space="preserve">https://doi.org/10.1007/s11258-007-9345-2</w:t>
        </w:r>
      </w:hyperlink>
    </w:p>
    <w:bookmarkEnd w:id="232"/>
    <w:bookmarkStart w:id="234"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33">
        <w:r>
          <w:rPr>
            <w:rStyle w:val="Hyperlink"/>
          </w:rPr>
          <w:t xml:space="preserve">https://doi.org/10.1016/j.agrformet.2017.08.007</w:t>
        </w:r>
      </w:hyperlink>
    </w:p>
    <w:bookmarkEnd w:id="234"/>
    <w:bookmarkStart w:id="236"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35">
        <w:r>
          <w:rPr>
            <w:rStyle w:val="Hyperlink"/>
          </w:rPr>
          <w:t xml:space="preserve">https://doi.org/10.1111/gcb.14120</w:t>
        </w:r>
      </w:hyperlink>
    </w:p>
    <w:bookmarkEnd w:id="236"/>
    <w:bookmarkStart w:id="238"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37">
        <w:r>
          <w:rPr>
            <w:rStyle w:val="Hyperlink"/>
          </w:rPr>
          <w:t xml:space="preserve">https://doi.org/10.1007/978-94-007-1242-3_2</w:t>
        </w:r>
      </w:hyperlink>
    </w:p>
    <w:bookmarkEnd w:id="238"/>
    <w:bookmarkStart w:id="240"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39">
        <w:r>
          <w:rPr>
            <w:rStyle w:val="Hyperlink"/>
          </w:rPr>
          <w:t xml:space="preserve">https://doi.org/10.5194/cp-9-1481-2013</w:t>
        </w:r>
      </w:hyperlink>
    </w:p>
    <w:bookmarkEnd w:id="240"/>
    <w:bookmarkStart w:id="242" w:name="ref-touchan_millennial_2011"/>
    <w:p>
      <w:pPr>
        <w:pStyle w:val="Bibliography"/>
      </w:pPr>
      <w:r>
        <w:t xml:space="preserve">Touchan, R., Woodhouse, C. A., Meko, D. M., &amp; Allen, C. (2011). Millennial precipitation reconstruction for the Jemez Mountains, New Mexico, reveals changingb drought signal.</w:t>
      </w:r>
      <w:r>
        <w:t xml:space="preserve"> </w:t>
      </w:r>
      <w:r>
        <w:rPr>
          <w:i/>
        </w:rPr>
        <w:t xml:space="preserve">International Journal of Climatology</w:t>
      </w:r>
      <w:r>
        <w:t xml:space="preserve">,</w:t>
      </w:r>
      <w:r>
        <w:t xml:space="preserve"> </w:t>
      </w:r>
      <w:r>
        <w:rPr>
          <w:i/>
        </w:rPr>
        <w:t xml:space="preserve">31</w:t>
      </w:r>
      <w:r>
        <w:t xml:space="preserve">(6), 896–906.</w:t>
      </w:r>
      <w:r>
        <w:t xml:space="preserve"> </w:t>
      </w:r>
      <w:hyperlink r:id="rId241">
        <w:r>
          <w:rPr>
            <w:rStyle w:val="Hyperlink"/>
          </w:rPr>
          <w:t xml:space="preserve">https://doi.org/10.1002/joc.2117</w:t>
        </w:r>
      </w:hyperlink>
    </w:p>
    <w:bookmarkEnd w:id="242"/>
    <w:bookmarkStart w:id="244"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43">
        <w:r>
          <w:rPr>
            <w:rStyle w:val="Hyperlink"/>
          </w:rPr>
          <w:t xml:space="preserve">https://doi.org/10.1007/s00468-018-1767-z</w:t>
        </w:r>
      </w:hyperlink>
    </w:p>
    <w:bookmarkEnd w:id="244"/>
    <w:bookmarkStart w:id="24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45">
        <w:r>
          <w:rPr>
            <w:rStyle w:val="Hyperlink"/>
          </w:rPr>
          <w:t xml:space="preserve">https://doi.org/10.1016/j.agrformet.2017.07.015</w:t>
        </w:r>
      </w:hyperlink>
    </w:p>
    <w:bookmarkEnd w:id="246"/>
    <w:bookmarkStart w:id="24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47">
        <w:r>
          <w:rPr>
            <w:rStyle w:val="Hyperlink"/>
          </w:rPr>
          <w:t xml:space="preserve">https://doi.org/10.1111/2041-210X.12590</w:t>
        </w:r>
      </w:hyperlink>
    </w:p>
    <w:bookmarkEnd w:id="248"/>
    <w:bookmarkStart w:id="250"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49">
        <w:r>
          <w:rPr>
            <w:rStyle w:val="Hyperlink"/>
          </w:rPr>
          <w:t xml:space="preserve">https://doi.org/10.1038/ngeo2313</w:t>
        </w:r>
      </w:hyperlink>
    </w:p>
    <w:bookmarkEnd w:id="250"/>
    <w:bookmarkStart w:id="252"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51">
        <w:r>
          <w:rPr>
            <w:rStyle w:val="Hyperlink"/>
          </w:rPr>
          <w:t xml:space="preserve">https://doi.org/10.1007/s00442-013-2846-x</w:t>
        </w:r>
      </w:hyperlink>
    </w:p>
    <w:bookmarkEnd w:id="252"/>
    <w:bookmarkStart w:id="254" w:name="ref-voelker_historical_2006"/>
    <w:p>
      <w:pPr>
        <w:pStyle w:val="Bibliography"/>
      </w:pPr>
      <w:r>
        <w:t xml:space="preserve">Voelker, S. L., Muzika, R.-M., Guyette, R. P., &amp; Stambaugh, M. C. (2006). Historical Co2 Growth Enhancement Declines with Age in Quercus and Pinus.</w:t>
      </w:r>
      <w:r>
        <w:t xml:space="preserve"> </w:t>
      </w:r>
      <w:r>
        <w:rPr>
          <w:i/>
        </w:rPr>
        <w:t xml:space="preserve">Ecological Monographs</w:t>
      </w:r>
      <w:r>
        <w:t xml:space="preserve">,</w:t>
      </w:r>
      <w:r>
        <w:t xml:space="preserve"> </w:t>
      </w:r>
      <w:r>
        <w:rPr>
          <w:i/>
        </w:rPr>
        <w:t xml:space="preserve">76</w:t>
      </w:r>
      <w:r>
        <w:t xml:space="preserve">(4), 549–564.</w:t>
      </w:r>
      <w:r>
        <w:t xml:space="preserve"> </w:t>
      </w:r>
      <w:hyperlink r:id="rId253">
        <w:r>
          <w:rPr>
            <w:rStyle w:val="Hyperlink"/>
          </w:rPr>
          <w:t xml:space="preserve">https://doi.org/10.1890/0012-9615(2006)076[0549:HCGEDW]2.0.CO;2</w:t>
        </w:r>
      </w:hyperlink>
    </w:p>
    <w:bookmarkEnd w:id="254"/>
    <w:bookmarkStart w:id="256"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55">
        <w:r>
          <w:rPr>
            <w:rStyle w:val="Hyperlink"/>
          </w:rPr>
          <w:t xml:space="preserve">https://doi.org/10.1016/j.foreco.2009.03.007</w:t>
        </w:r>
      </w:hyperlink>
    </w:p>
    <w:bookmarkEnd w:id="256"/>
    <w:bookmarkStart w:id="258"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57">
        <w:r>
          <w:rPr>
            <w:rStyle w:val="Hyperlink"/>
          </w:rPr>
          <w:t xml:space="preserve">https://doi.org/10.1111/nph.16866</w:t>
        </w:r>
      </w:hyperlink>
    </w:p>
    <w:bookmarkEnd w:id="258"/>
    <w:bookmarkStart w:id="260"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59">
        <w:r>
          <w:rPr>
            <w:rStyle w:val="Hyperlink"/>
          </w:rPr>
          <w:t xml:space="preserve">https://doi.org/10.1038/nclimate1693</w:t>
        </w:r>
      </w:hyperlink>
    </w:p>
    <w:bookmarkEnd w:id="260"/>
    <w:bookmarkStart w:id="262"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61">
        <w:r>
          <w:rPr>
            <w:rStyle w:val="Hyperlink"/>
          </w:rPr>
          <w:t xml:space="preserve">https://doi.org/10.1111/gcb.15057</w:t>
        </w:r>
      </w:hyperlink>
    </w:p>
    <w:bookmarkEnd w:id="262"/>
    <w:bookmarkStart w:id="264"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63">
        <w:r>
          <w:rPr>
            <w:rStyle w:val="Hyperlink"/>
          </w:rPr>
          <w:t xml:space="preserve">https://doi.org/10.1191/095968399667128516</w:t>
        </w:r>
      </w:hyperlink>
    </w:p>
    <w:bookmarkEnd w:id="264"/>
    <w:bookmarkStart w:id="266"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65">
        <w:r>
          <w:rPr>
            <w:rStyle w:val="Hyperlink"/>
          </w:rPr>
          <w:t xml:space="preserve">https://doi.org/10.1016/j.dendro.2012.08.001</w:t>
        </w:r>
      </w:hyperlink>
    </w:p>
    <w:bookmarkEnd w:id="266"/>
    <w:bookmarkStart w:id="268"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67">
        <w:r>
          <w:rPr>
            <w:rStyle w:val="Hyperlink"/>
          </w:rPr>
          <w:t xml:space="preserve">https://doi.org/10.1111/ecog.01335</w:t>
        </w:r>
      </w:hyperlink>
    </w:p>
    <w:bookmarkEnd w:id="268"/>
    <w:bookmarkStart w:id="270"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69">
        <w:r>
          <w:rPr>
            <w:rStyle w:val="Hyperlink"/>
          </w:rPr>
          <w:t xml:space="preserve">https://doi.org/10.1111/gcb.15092</w:t>
        </w:r>
      </w:hyperlink>
    </w:p>
    <w:bookmarkEnd w:id="270"/>
    <w:bookmarkEnd w:id="271"/>
    <w:bookmarkEnd w:id="272"/>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08"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5"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7"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69"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10"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3" Target="https://doi.org/10.1191/095968399667128516" TargetMode="External" /><Relationship Type="http://schemas.openxmlformats.org/officeDocument/2006/relationships/hyperlink" Id="rId253" Target="https://doi.org/10.1890/0012-9615(2006)076%5B0549:HCGEDW%5D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80" Target="https://doi.org/https://www.ncdc.noaa.gov/paleo-search/study/31994" TargetMode="External" /><Relationship Type="http://schemas.openxmlformats.org/officeDocument/2006/relationships/hyperlink" Id="rId82" Target="https://doi.org/https://www.ncdc.noaa.gov/paleo-search/study/31995" TargetMode="External" /><Relationship Type="http://schemas.openxmlformats.org/officeDocument/2006/relationships/hyperlink" Id="rId84" Target="https://doi.org/https://www.ncdc.noaa.gov/paleo-search/study/31996" TargetMode="External" /><Relationship Type="http://schemas.openxmlformats.org/officeDocument/2006/relationships/hyperlink" Id="rId86" Target="https://doi.org/https://www.ncdc.noaa.gov/paleo-search/study/31997"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25"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2" Target="0000-0002-2560-0710" TargetMode="External" /><Relationship Type="http://schemas.openxmlformats.org/officeDocument/2006/relationships/hyperlink" Id="rId24" Target="0000-0002-6070-5956" TargetMode="External" /><Relationship Type="http://schemas.openxmlformats.org/officeDocument/2006/relationships/hyperlink" Id="rId23" Target="0000-0002-7722-8797" TargetMode="External" /><Relationship Type="http://schemas.openxmlformats.org/officeDocument/2006/relationships/hyperlink" Id="rId21" Target="0000-0003-1780-6310" TargetMode="External" /><Relationship Type="http://schemas.openxmlformats.org/officeDocument/2006/relationships/hyperlink" Id="rId219" Target="https://doi.org/10.1002/2016JG003528" TargetMode="External" /><Relationship Type="http://schemas.openxmlformats.org/officeDocument/2006/relationships/hyperlink" Id="rId130" Target="https://doi.org/10.1002/ecm.1423" TargetMode="External" /><Relationship Type="http://schemas.openxmlformats.org/officeDocument/2006/relationships/hyperlink" Id="rId120" Target="https://doi.org/10.1002/ecs2.1454" TargetMode="External" /><Relationship Type="http://schemas.openxmlformats.org/officeDocument/2006/relationships/hyperlink" Id="rId128" Target="https://doi.org/10.1002/ecs2.1889" TargetMode="External" /><Relationship Type="http://schemas.openxmlformats.org/officeDocument/2006/relationships/hyperlink" Id="rId209" Target="https://doi.org/10.1002/ecy.3264" TargetMode="External" /><Relationship Type="http://schemas.openxmlformats.org/officeDocument/2006/relationships/hyperlink" Id="rId241" Target="https://doi.org/10.1002/joc.2117" TargetMode="External" /><Relationship Type="http://schemas.openxmlformats.org/officeDocument/2006/relationships/hyperlink" Id="rId156" Target="https://doi.org/10.1002/joc.3711" TargetMode="External" /><Relationship Type="http://schemas.openxmlformats.org/officeDocument/2006/relationships/hyperlink" Id="rId61" Target="https://doi.org/10.1007/978-3-319-61669-8" TargetMode="External" /><Relationship Type="http://schemas.openxmlformats.org/officeDocument/2006/relationships/hyperlink" Id="rId237" Target="https://doi.org/10.1007/978-94-007-1242-3_2" TargetMode="External" /><Relationship Type="http://schemas.openxmlformats.org/officeDocument/2006/relationships/hyperlink" Id="rId108" Target="https://doi.org/10.1007/BF00282374" TargetMode="External" /><Relationship Type="http://schemas.openxmlformats.org/officeDocument/2006/relationships/hyperlink" Id="rId251" Target="https://doi.org/10.1007/s00442-013-2846-x" TargetMode="External" /><Relationship Type="http://schemas.openxmlformats.org/officeDocument/2006/relationships/hyperlink" Id="rId59" Target="https://doi.org/10.1007/s00442-017-3879-3" TargetMode="External" /><Relationship Type="http://schemas.openxmlformats.org/officeDocument/2006/relationships/hyperlink" Id="rId57" Target="https://doi.org/10.1007/s00468-017-1629-0" TargetMode="External" /><Relationship Type="http://schemas.openxmlformats.org/officeDocument/2006/relationships/hyperlink" Id="rId243" Target="https://doi.org/10.1007/s00468-018-1767-z" TargetMode="External" /><Relationship Type="http://schemas.openxmlformats.org/officeDocument/2006/relationships/hyperlink" Id="rId141" Target="https://doi.org/10.1007/s10021-020-00501-y" TargetMode="External" /><Relationship Type="http://schemas.openxmlformats.org/officeDocument/2006/relationships/hyperlink" Id="rId152" Target="https://doi.org/10.1007/s10342-016-0982-7" TargetMode="External" /><Relationship Type="http://schemas.openxmlformats.org/officeDocument/2006/relationships/hyperlink" Id="rId126" Target="https://doi.org/10.1007/s10584-009-9594-2" TargetMode="External" /><Relationship Type="http://schemas.openxmlformats.org/officeDocument/2006/relationships/hyperlink" Id="rId179" Target="https://doi.org/10.1007/s10584-016-1720-3" TargetMode="External" /><Relationship Type="http://schemas.openxmlformats.org/officeDocument/2006/relationships/hyperlink" Id="rId231" Target="https://doi.org/10.1007/s11258-007-9345-2" TargetMode="External" /><Relationship Type="http://schemas.openxmlformats.org/officeDocument/2006/relationships/hyperlink" Id="rId139" Target="https://doi.org/10.1016/S0065-2504(08)60158-0" TargetMode="External" /><Relationship Type="http://schemas.openxmlformats.org/officeDocument/2006/relationships/hyperlink" Id="rId106"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245" Target="https://doi.org/10.1016/j.agrformet.2017.07.015" TargetMode="External" /><Relationship Type="http://schemas.openxmlformats.org/officeDocument/2006/relationships/hyperlink" Id="rId233" Target="https://doi.org/10.1016/j.agrformet.2017.08.007" TargetMode="External" /><Relationship Type="http://schemas.openxmlformats.org/officeDocument/2006/relationships/hyperlink" Id="rId112" Target="https://doi.org/10.1016/j.biocon.2020.108907" TargetMode="External" /><Relationship Type="http://schemas.openxmlformats.org/officeDocument/2006/relationships/hyperlink" Id="rId187" Target="https://doi.org/10.1016/j.cageo.2011.01.013" TargetMode="External" /><Relationship Type="http://schemas.openxmlformats.org/officeDocument/2006/relationships/hyperlink" Id="rId265" Target="https://doi.org/10.1016/j.dendro.2012.08.001" TargetMode="External" /><Relationship Type="http://schemas.openxmlformats.org/officeDocument/2006/relationships/hyperlink" Id="rId173" Target="https://doi.org/10.1016/j.dendro.2019.125652" TargetMode="External" /><Relationship Type="http://schemas.openxmlformats.org/officeDocument/2006/relationships/hyperlink" Id="rId205" Target="https://doi.org/10.1016/j.dendro.2020.125678" TargetMode="External" /><Relationship Type="http://schemas.openxmlformats.org/officeDocument/2006/relationships/hyperlink" Id="rId122" Target="https://doi.org/10.1016/j.foreco.2008.10.014" TargetMode="External" /><Relationship Type="http://schemas.openxmlformats.org/officeDocument/2006/relationships/hyperlink" Id="rId255" Target="https://doi.org/10.1016/j.foreco.2009.03.007" TargetMode="External" /><Relationship Type="http://schemas.openxmlformats.org/officeDocument/2006/relationships/hyperlink" Id="rId114" Target="https://doi.org/10.1016/j.foreco.2009.08.009" TargetMode="External" /><Relationship Type="http://schemas.openxmlformats.org/officeDocument/2006/relationships/hyperlink" Id="rId213" Target="https://doi.org/10.1016/j.foreco.2015.08.034" TargetMode="External" /><Relationship Type="http://schemas.openxmlformats.org/officeDocument/2006/relationships/hyperlink" Id="rId132" Target="https://doi.org/10.1016/j.foreco.2020.118717" TargetMode="External" /><Relationship Type="http://schemas.openxmlformats.org/officeDocument/2006/relationships/hyperlink" Id="rId69" Target="https://doi.org/10.1016/j.quascirev.2018.07.009" TargetMode="External" /><Relationship Type="http://schemas.openxmlformats.org/officeDocument/2006/relationships/hyperlink" Id="rId88" Target="https://doi.org/10.1016/j.tplants.2012.08.005" TargetMode="External" /><Relationship Type="http://schemas.openxmlformats.org/officeDocument/2006/relationships/hyperlink" Id="rId55" Target="https://doi.org/10.1017/qua.2019.33" TargetMode="External" /><Relationship Type="http://schemas.openxmlformats.org/officeDocument/2006/relationships/hyperlink" Id="rId92" Target="https://doi.org/10.1029/2011GB004143" TargetMode="External" /><Relationship Type="http://schemas.openxmlformats.org/officeDocument/2006/relationships/hyperlink" Id="rId162" Target="https://doi.org/10.1029/2018JG004573" TargetMode="External" /><Relationship Type="http://schemas.openxmlformats.org/officeDocument/2006/relationships/hyperlink" Id="rId222" Target="https://doi.org/10.1038/nature12914" TargetMode="External" /><Relationship Type="http://schemas.openxmlformats.org/officeDocument/2006/relationships/hyperlink" Id="rId259" Target="https://doi.org/10.1038/nclimate1693" TargetMode="External" /><Relationship Type="http://schemas.openxmlformats.org/officeDocument/2006/relationships/hyperlink" Id="rId249" Target="https://doi.org/10.1038/ngeo2313" TargetMode="External" /><Relationship Type="http://schemas.openxmlformats.org/officeDocument/2006/relationships/hyperlink" Id="rId76" Target="https://doi.org/10.1038/nplants.2015.139" TargetMode="External" /><Relationship Type="http://schemas.openxmlformats.org/officeDocument/2006/relationships/hyperlink" Id="rId165" Target="https://doi.org/10.1038/s41467-018-07800-y" TargetMode="External" /><Relationship Type="http://schemas.openxmlformats.org/officeDocument/2006/relationships/hyperlink" Id="rId118" Target="https://doi.org/10.1038/s41467-020-14300-5" TargetMode="External" /><Relationship Type="http://schemas.openxmlformats.org/officeDocument/2006/relationships/hyperlink" Id="rId158" Target="https://doi.org/10.1038/s41597-020-0453-3" TargetMode="External" /><Relationship Type="http://schemas.openxmlformats.org/officeDocument/2006/relationships/hyperlink" Id="rId171" Target="https://doi.org/10.1038/srep46158" TargetMode="External" /><Relationship Type="http://schemas.openxmlformats.org/officeDocument/2006/relationships/hyperlink" Id="rId143" Target="https://doi.org/10.1073/pnas.1610156113" TargetMode="External" /><Relationship Type="http://schemas.openxmlformats.org/officeDocument/2006/relationships/hyperlink" Id="rId90" Target="https://doi.org/10.1078/1125-7865-00017" TargetMode="External" /><Relationship Type="http://schemas.openxmlformats.org/officeDocument/2006/relationships/hyperlink" Id="rId227" Target="https://doi.org/10.1088/1748-9326/11/11/114007" TargetMode="External" /><Relationship Type="http://schemas.openxmlformats.org/officeDocument/2006/relationships/hyperlink" Id="rId167" Target="https://doi.org/10.1093/treephys/tpaa091" TargetMode="External" /><Relationship Type="http://schemas.openxmlformats.org/officeDocument/2006/relationships/hyperlink" Id="rId67" Target="https://doi.org/10.1111/1365-2435.12470" TargetMode="External" /><Relationship Type="http://schemas.openxmlformats.org/officeDocument/2006/relationships/hyperlink" Id="rId217" Target="https://doi.org/10.1111/1365-2435.12775" TargetMode="External" /><Relationship Type="http://schemas.openxmlformats.org/officeDocument/2006/relationships/hyperlink" Id="rId116" Target="https://doi.org/10.1111/1365-2745.13569" TargetMode="External" /><Relationship Type="http://schemas.openxmlformats.org/officeDocument/2006/relationships/hyperlink" Id="rId247" Target="https://doi.org/10.1111/2041-210X.12590" TargetMode="External" /><Relationship Type="http://schemas.openxmlformats.org/officeDocument/2006/relationships/hyperlink" Id="rId207" Target="https://doi.org/10.1111/2041-210X.12753" TargetMode="External" /><Relationship Type="http://schemas.openxmlformats.org/officeDocument/2006/relationships/hyperlink" Id="rId267" Target="https://doi.org/10.1111/ecog.01335" TargetMode="External" /><Relationship Type="http://schemas.openxmlformats.org/officeDocument/2006/relationships/hyperlink" Id="rId104" Target="https://doi.org/10.1111/ele.12650" TargetMode="External" /><Relationship Type="http://schemas.openxmlformats.org/officeDocument/2006/relationships/hyperlink" Id="rId198" Target="https://doi.org/10.1111/ele.13575" TargetMode="External" /><Relationship Type="http://schemas.openxmlformats.org/officeDocument/2006/relationships/hyperlink" Id="rId192" Target="https://doi.org/10.1111/gcb.12599" TargetMode="External" /><Relationship Type="http://schemas.openxmlformats.org/officeDocument/2006/relationships/hyperlink" Id="rId65" Target="https://doi.org/10.1111/gcb.12712" TargetMode="External" /><Relationship Type="http://schemas.openxmlformats.org/officeDocument/2006/relationships/hyperlink" Id="rId200" Target="https://doi.org/10.1111/gcb.12826" TargetMode="External" /><Relationship Type="http://schemas.openxmlformats.org/officeDocument/2006/relationships/hyperlink" Id="rId150" Target="https://doi.org/10.1111/gcb.12955" TargetMode="External" /><Relationship Type="http://schemas.openxmlformats.org/officeDocument/2006/relationships/hyperlink" Id="rId134" Target="https://doi.org/10.1111/gcb.13208" TargetMode="External" /><Relationship Type="http://schemas.openxmlformats.org/officeDocument/2006/relationships/hyperlink" Id="rId102" Target="https://doi.org/10.1111/gcb.13366" TargetMode="External" /><Relationship Type="http://schemas.openxmlformats.org/officeDocument/2006/relationships/hyperlink" Id="rId94" Target="https://doi.org/10.1111/gcb.13410" TargetMode="External" /><Relationship Type="http://schemas.openxmlformats.org/officeDocument/2006/relationships/hyperlink" Id="rId100" Target="https://doi.org/10.1111/gcb.13535" TargetMode="External" /><Relationship Type="http://schemas.openxmlformats.org/officeDocument/2006/relationships/hyperlink" Id="rId235" Target="https://doi.org/10.1111/gcb.14120" TargetMode="External" /><Relationship Type="http://schemas.openxmlformats.org/officeDocument/2006/relationships/hyperlink" Id="rId177" Target="https://doi.org/10.1111/gcb.14273" TargetMode="External" /><Relationship Type="http://schemas.openxmlformats.org/officeDocument/2006/relationships/hyperlink" Id="rId154" Target="https://doi.org/10.1111/gcb.14561" TargetMode="External" /><Relationship Type="http://schemas.openxmlformats.org/officeDocument/2006/relationships/hyperlink" Id="rId261" Target="https://doi.org/10.1111/gcb.15057" TargetMode="External" /><Relationship Type="http://schemas.openxmlformats.org/officeDocument/2006/relationships/hyperlink" Id="rId269" Target="https://doi.org/10.1111/gcb.15092" TargetMode="External" /><Relationship Type="http://schemas.openxmlformats.org/officeDocument/2006/relationships/hyperlink" Id="rId194" Target="https://doi.org/10.1111/j.1365-2486.2010.02222.x" TargetMode="External" /><Relationship Type="http://schemas.openxmlformats.org/officeDocument/2006/relationships/hyperlink" Id="rId211" Target="https://doi.org/10.1111/j.1469-8137.2007.02235.x" TargetMode="External" /><Relationship Type="http://schemas.openxmlformats.org/officeDocument/2006/relationships/hyperlink" Id="rId190" Target="https://doi.org/10.1111/j.1600-0587.2013.00205.x" TargetMode="External" /><Relationship Type="http://schemas.openxmlformats.org/officeDocument/2006/relationships/hyperlink" Id="rId175" Target="https://doi.org/10.1111/jbi.12462" TargetMode="External" /><Relationship Type="http://schemas.openxmlformats.org/officeDocument/2006/relationships/hyperlink" Id="rId229" Target="https://doi.org/10.1111/jvs.12025" TargetMode="External" /><Relationship Type="http://schemas.openxmlformats.org/officeDocument/2006/relationships/hyperlink" Id="rId185" Target="https://doi.org/10.1111/nph.14633" TargetMode="External" /><Relationship Type="http://schemas.openxmlformats.org/officeDocument/2006/relationships/hyperlink" Id="rId169" Target="https://doi.org/10.1111/nph.15668" TargetMode="External" /><Relationship Type="http://schemas.openxmlformats.org/officeDocument/2006/relationships/hyperlink" Id="rId160" Target="https://doi.org/10.1111/nph.15906" TargetMode="External" /><Relationship Type="http://schemas.openxmlformats.org/officeDocument/2006/relationships/hyperlink" Id="rId257" Target="https://doi.org/10.1111/nph.16866" TargetMode="External" /><Relationship Type="http://schemas.openxmlformats.org/officeDocument/2006/relationships/hyperlink" Id="rId183" Target="https://doi.org/10.1111/nph.16996" TargetMode="External" /><Relationship Type="http://schemas.openxmlformats.org/officeDocument/2006/relationships/hyperlink" Id="rId71" Target="https://doi.org/10.1126/sciadv.aat4313" TargetMode="External" /><Relationship Type="http://schemas.openxmlformats.org/officeDocument/2006/relationships/hyperlink" Id="rId124" Target="https://doi.org/10.1126/science.1066360" TargetMode="External" /><Relationship Type="http://schemas.openxmlformats.org/officeDocument/2006/relationships/hyperlink" Id="rId98" Target="https://doi.org/10.1126/science.1197175" TargetMode="External" /><Relationship Type="http://schemas.openxmlformats.org/officeDocument/2006/relationships/hyperlink" Id="rId225" Target="https://doi.org/10.1126/science.aaw7578" TargetMode="External" /><Relationship Type="http://schemas.openxmlformats.org/officeDocument/2006/relationships/hyperlink" Id="rId181" Target="https://doi.org/10.1126/science.aaz9463" TargetMode="External" /><Relationship Type="http://schemas.openxmlformats.org/officeDocument/2006/relationships/hyperlink" Id="rId96" Target="https://doi.org/10.1139/cjfr-2018-0206" TargetMode="External" /><Relationship Type="http://schemas.openxmlformats.org/officeDocument/2006/relationships/hyperlink" Id="rId136" Target="https://doi.org/10.1175/JCLI3800.1" TargetMode="External" /><Relationship Type="http://schemas.openxmlformats.org/officeDocument/2006/relationships/hyperlink" Id="rId110" Target="https://doi.org/10.1177/095968369700700314" TargetMode="External" /><Relationship Type="http://schemas.openxmlformats.org/officeDocument/2006/relationships/hyperlink" Id="rId215" Target="https://doi.org/10.1186/s40663-018-0133-3" TargetMode="External" /><Relationship Type="http://schemas.openxmlformats.org/officeDocument/2006/relationships/hyperlink" Id="rId203" Target="https://doi.org/10.1186/s40663-018-0139-x" TargetMode="External" /><Relationship Type="http://schemas.openxmlformats.org/officeDocument/2006/relationships/hyperlink" Id="rId263" Target="https://doi.org/10.1191/095968399667128516" TargetMode="External" /><Relationship Type="http://schemas.openxmlformats.org/officeDocument/2006/relationships/hyperlink" Id="rId253" Target="https://doi.org/10.1890/0012-9615(2006)076%5B0549:HCGEDW%5D2.0.CO;2" TargetMode="External" /><Relationship Type="http://schemas.openxmlformats.org/officeDocument/2006/relationships/hyperlink" Id="rId148" Target="https://doi.org/10.2307/1937545" TargetMode="External" /><Relationship Type="http://schemas.openxmlformats.org/officeDocument/2006/relationships/hyperlink" Id="rId196" Target="https://doi.org/10.3389/ffgc.2020.00039" TargetMode="External" /><Relationship Type="http://schemas.openxmlformats.org/officeDocument/2006/relationships/hyperlink" Id="rId78" Target="https://doi.org/10.3959/2008-6.1" TargetMode="External" /><Relationship Type="http://schemas.openxmlformats.org/officeDocument/2006/relationships/hyperlink" Id="rId239" Target="https://doi.org/10.5194/cp-9-1481-2013" TargetMode="External" /><Relationship Type="http://schemas.openxmlformats.org/officeDocument/2006/relationships/hyperlink" Id="rId63" Target="https://doi.org/10.5281/ZENODO.3958215" TargetMode="External" /><Relationship Type="http://schemas.openxmlformats.org/officeDocument/2006/relationships/hyperlink" Id="rId145" Target="https://doi.org/10.5281/ZENODO.4070038" TargetMode="External" /><Relationship Type="http://schemas.openxmlformats.org/officeDocument/2006/relationships/hyperlink" Id="rId80" Target="https://doi.org/https://www.ncdc.noaa.gov/paleo-search/study/31994" TargetMode="External" /><Relationship Type="http://schemas.openxmlformats.org/officeDocument/2006/relationships/hyperlink" Id="rId82" Target="https://doi.org/https://www.ncdc.noaa.gov/paleo-search/study/31995" TargetMode="External" /><Relationship Type="http://schemas.openxmlformats.org/officeDocument/2006/relationships/hyperlink" Id="rId84" Target="https://doi.org/https://www.ncdc.noaa.gov/paleo-search/study/31996" TargetMode="External" /><Relationship Type="http://schemas.openxmlformats.org/officeDocument/2006/relationships/hyperlink" Id="rId86" Target="https://doi.org/https://www.ncdc.noaa.gov/paleo-search/study/31997" TargetMode="External" /><Relationship Type="http://schemas.openxmlformats.org/officeDocument/2006/relationships/hyperlink" Id="rId29" Target="https://waterdata.usgs.gov/nwis/uv/?site_no=06461500&amp;agency_cd=USGS&amp;referred_module=sw" TargetMode="External" /><Relationship Type="http://schemas.openxmlformats.org/officeDocument/2006/relationships/hyperlink" Id="rId25"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2021-02-10T15:38:04Z</dcterms:created>
  <dcterms:modified xsi:type="dcterms:W3CDTF">2021-02-10T15:38:04Z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 @birch_birch_2020; @birch_birch_2020-2; @birch_birch_2020-3; @birch_birch_2020-4</vt:lpwstr>
  </property>
  <property fmtid="{D5CDD505-2E9C-101B-9397-08002B2CF9AE}" pid="5" name="output">
    <vt:lpwstr/>
  </property>
</Properties>
</file>